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F4" w:rsidRPr="00003962" w:rsidRDefault="00C100F4" w:rsidP="00F6467A">
      <w:pPr>
        <w:pStyle w:val="Sinespaciado"/>
        <w:jc w:val="both"/>
        <w:rPr>
          <w:rFonts w:ascii="Garamond" w:hAnsi="Garamond"/>
          <w:color w:val="000000" w:themeColor="text1"/>
          <w:sz w:val="24"/>
        </w:rPr>
      </w:pPr>
    </w:p>
    <w:p w:rsidR="00BF3300" w:rsidRPr="00003962" w:rsidRDefault="00BF3300" w:rsidP="00F6467A">
      <w:pPr>
        <w:pStyle w:val="Sinespaciado"/>
        <w:jc w:val="both"/>
        <w:rPr>
          <w:rFonts w:ascii="Garamond" w:hAnsi="Garamond"/>
          <w:color w:val="000000" w:themeColor="text1"/>
          <w:sz w:val="24"/>
        </w:rPr>
      </w:pPr>
      <w:r w:rsidRPr="00003962">
        <w:rPr>
          <w:rFonts w:ascii="Garamond" w:hAnsi="Garamond"/>
          <w:color w:val="000000" w:themeColor="text1"/>
          <w:sz w:val="24"/>
        </w:rPr>
        <w:t>Revista de Estudios</w:t>
      </w:r>
    </w:p>
    <w:p w:rsidR="00F021B6" w:rsidRPr="00003962" w:rsidRDefault="00BF3300" w:rsidP="00F6467A">
      <w:pPr>
        <w:pStyle w:val="Sinespaciado"/>
        <w:jc w:val="both"/>
        <w:rPr>
          <w:rFonts w:ascii="Garamond" w:hAnsi="Garamond"/>
          <w:color w:val="000000" w:themeColor="text1"/>
          <w:sz w:val="40"/>
        </w:rPr>
      </w:pPr>
      <w:r w:rsidRPr="00003962">
        <w:rPr>
          <w:rFonts w:ascii="Garamond" w:hAnsi="Garamond"/>
          <w:color w:val="000000" w:themeColor="text1"/>
          <w:sz w:val="40"/>
        </w:rPr>
        <w:t>Ius Novum</w:t>
      </w:r>
    </w:p>
    <w:p w:rsidR="00C100F4" w:rsidRPr="00003962" w:rsidRDefault="00C100F4" w:rsidP="00F6467A">
      <w:pPr>
        <w:pStyle w:val="Sinespaciado"/>
        <w:jc w:val="both"/>
        <w:rPr>
          <w:rFonts w:ascii="Garamond" w:hAnsi="Garamond"/>
          <w:color w:val="000000" w:themeColor="text1"/>
          <w:sz w:val="40"/>
        </w:rPr>
      </w:pPr>
    </w:p>
    <w:p w:rsidR="00C100F4" w:rsidRPr="00003962" w:rsidRDefault="00C100F4" w:rsidP="00F6467A">
      <w:pPr>
        <w:pStyle w:val="Sinespaciado"/>
        <w:jc w:val="both"/>
        <w:rPr>
          <w:rFonts w:ascii="Garamond" w:hAnsi="Garamond"/>
          <w:color w:val="000000" w:themeColor="text1"/>
        </w:rPr>
      </w:pPr>
      <w:r w:rsidRPr="00003962">
        <w:rPr>
          <w:rFonts w:ascii="Garamond" w:hAnsi="Garamond"/>
          <w:color w:val="000000" w:themeColor="text1"/>
        </w:rPr>
        <w:t>Vol. 10, n°1, 2017</w:t>
      </w:r>
    </w:p>
    <w:p w:rsidR="00C100F4" w:rsidRPr="00003962" w:rsidRDefault="00C100F4" w:rsidP="00F6467A">
      <w:pPr>
        <w:pStyle w:val="Sinespaciado"/>
        <w:jc w:val="both"/>
        <w:rPr>
          <w:rFonts w:ascii="Garamond" w:hAnsi="Garamond"/>
          <w:color w:val="000000" w:themeColor="text1"/>
        </w:rPr>
      </w:pPr>
      <w:r w:rsidRPr="00003962">
        <w:rPr>
          <w:rFonts w:ascii="Garamond" w:hAnsi="Garamond"/>
          <w:color w:val="000000" w:themeColor="text1"/>
        </w:rPr>
        <w:t>ISSN 0718-5510</w:t>
      </w: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3260AD" w:rsidP="00F6467A">
      <w:pPr>
        <w:pStyle w:val="Sinespaciado"/>
        <w:jc w:val="both"/>
        <w:rPr>
          <w:rFonts w:ascii="Garamond" w:hAnsi="Garamond"/>
          <w:b/>
          <w:color w:val="000000" w:themeColor="text1"/>
        </w:rPr>
      </w:pPr>
      <w:r w:rsidRPr="00003962">
        <w:rPr>
          <w:rFonts w:ascii="Garamond" w:hAnsi="Garamond"/>
          <w:b/>
          <w:color w:val="000000" w:themeColor="text1"/>
        </w:rPr>
        <w:t>Índice</w:t>
      </w:r>
    </w:p>
    <w:p w:rsidR="005031A7" w:rsidRPr="00003962" w:rsidRDefault="005031A7" w:rsidP="00F6467A">
      <w:pPr>
        <w:pStyle w:val="Sinespaciado"/>
        <w:jc w:val="both"/>
        <w:rPr>
          <w:rFonts w:ascii="Garamond" w:hAnsi="Garamond"/>
          <w:color w:val="000000" w:themeColor="text1"/>
        </w:rPr>
      </w:pPr>
    </w:p>
    <w:p w:rsidR="005031A7" w:rsidRPr="00003962" w:rsidRDefault="003260AD" w:rsidP="00F6467A">
      <w:pPr>
        <w:pStyle w:val="Sinespaciado"/>
        <w:jc w:val="both"/>
        <w:rPr>
          <w:rFonts w:ascii="Garamond" w:hAnsi="Garamond"/>
          <w:color w:val="000000" w:themeColor="text1"/>
        </w:rPr>
      </w:pPr>
      <w:r w:rsidRPr="00003962">
        <w:rPr>
          <w:rFonts w:ascii="Garamond" w:hAnsi="Garamond"/>
          <w:color w:val="000000" w:themeColor="text1"/>
        </w:rPr>
        <w:t>Presentación de la Revista</w:t>
      </w:r>
    </w:p>
    <w:p w:rsidR="003260AD" w:rsidRPr="00003962" w:rsidRDefault="003260AD" w:rsidP="00F6467A">
      <w:pPr>
        <w:pStyle w:val="Sinespaciado"/>
        <w:jc w:val="both"/>
        <w:rPr>
          <w:rFonts w:ascii="Garamond" w:hAnsi="Garamond"/>
          <w:color w:val="000000" w:themeColor="text1"/>
        </w:rPr>
      </w:pPr>
      <w:r w:rsidRPr="00003962">
        <w:rPr>
          <w:rFonts w:ascii="Garamond" w:hAnsi="Garamond"/>
          <w:color w:val="000000" w:themeColor="text1"/>
        </w:rPr>
        <w:t>Presentación de este número</w:t>
      </w:r>
    </w:p>
    <w:p w:rsidR="003260AD" w:rsidRPr="00003962" w:rsidRDefault="003260AD" w:rsidP="00F6467A">
      <w:pPr>
        <w:pStyle w:val="Sinespaciado"/>
        <w:jc w:val="both"/>
        <w:rPr>
          <w:rFonts w:ascii="Garamond" w:hAnsi="Garamond"/>
          <w:color w:val="000000" w:themeColor="text1"/>
        </w:rPr>
      </w:pPr>
      <w:r w:rsidRPr="00003962">
        <w:rPr>
          <w:rFonts w:ascii="Garamond" w:hAnsi="Garamond"/>
          <w:color w:val="000000" w:themeColor="text1"/>
        </w:rPr>
        <w:t>Comité Editorial</w:t>
      </w:r>
    </w:p>
    <w:p w:rsidR="003260AD" w:rsidRPr="00003962" w:rsidRDefault="003260AD" w:rsidP="00F6467A">
      <w:pPr>
        <w:pStyle w:val="Sinespaciado"/>
        <w:jc w:val="both"/>
        <w:rPr>
          <w:rFonts w:ascii="Garamond" w:hAnsi="Garamond"/>
          <w:color w:val="000000" w:themeColor="text1"/>
        </w:rPr>
      </w:pPr>
      <w:r w:rsidRPr="00003962">
        <w:rPr>
          <w:rFonts w:ascii="Garamond" w:hAnsi="Garamond"/>
          <w:color w:val="000000" w:themeColor="text1"/>
        </w:rPr>
        <w:t>Consejo Académico asesor</w:t>
      </w:r>
    </w:p>
    <w:p w:rsidR="003260AD" w:rsidRPr="00003962" w:rsidRDefault="003260AD" w:rsidP="00F6467A">
      <w:pPr>
        <w:pStyle w:val="Sinespaciado"/>
        <w:jc w:val="both"/>
        <w:rPr>
          <w:rFonts w:ascii="Garamond" w:hAnsi="Garamond"/>
          <w:color w:val="000000" w:themeColor="text1"/>
        </w:rPr>
      </w:pPr>
      <w:r w:rsidRPr="00003962">
        <w:rPr>
          <w:rFonts w:ascii="Garamond" w:hAnsi="Garamond"/>
          <w:color w:val="000000" w:themeColor="text1"/>
        </w:rPr>
        <w:t xml:space="preserve">Instrucción a los autores </w:t>
      </w:r>
    </w:p>
    <w:p w:rsidR="003260AD" w:rsidRPr="00003962" w:rsidRDefault="003260AD" w:rsidP="00F6467A">
      <w:pPr>
        <w:pStyle w:val="Sinespaciado"/>
        <w:jc w:val="both"/>
        <w:rPr>
          <w:rFonts w:ascii="Garamond" w:hAnsi="Garamond"/>
          <w:color w:val="000000" w:themeColor="text1"/>
        </w:rPr>
      </w:pPr>
    </w:p>
    <w:p w:rsidR="003260AD" w:rsidRPr="00003962" w:rsidRDefault="003260AD" w:rsidP="00F6467A">
      <w:pPr>
        <w:pStyle w:val="Sinespaciado"/>
        <w:jc w:val="both"/>
        <w:rPr>
          <w:rFonts w:ascii="Garamond" w:hAnsi="Garamond"/>
          <w:color w:val="000000" w:themeColor="text1"/>
        </w:rPr>
      </w:pPr>
      <w:r w:rsidRPr="00003962">
        <w:rPr>
          <w:rFonts w:ascii="Garamond" w:hAnsi="Garamond"/>
          <w:color w:val="000000" w:themeColor="text1"/>
        </w:rPr>
        <w:t>Estudios</w:t>
      </w:r>
    </w:p>
    <w:p w:rsidR="003260AD" w:rsidRPr="00003962" w:rsidRDefault="003260AD" w:rsidP="00F6467A">
      <w:pPr>
        <w:pStyle w:val="Sinespaciado"/>
        <w:jc w:val="both"/>
        <w:rPr>
          <w:rFonts w:ascii="Garamond" w:hAnsi="Garamond"/>
          <w:color w:val="000000" w:themeColor="text1"/>
        </w:rPr>
      </w:pPr>
    </w:p>
    <w:p w:rsidR="003260AD" w:rsidRPr="00003962" w:rsidRDefault="003260AD" w:rsidP="00F6467A">
      <w:pPr>
        <w:pStyle w:val="Sinespaciado"/>
        <w:jc w:val="both"/>
        <w:rPr>
          <w:rFonts w:ascii="Garamond" w:hAnsi="Garamond"/>
          <w:color w:val="000000" w:themeColor="text1"/>
        </w:rPr>
      </w:pPr>
    </w:p>
    <w:p w:rsidR="005031A7" w:rsidRPr="00003962" w:rsidRDefault="005031A7" w:rsidP="00F6467A">
      <w:pPr>
        <w:pStyle w:val="Sinespaciado"/>
        <w:jc w:val="both"/>
        <w:rPr>
          <w:rFonts w:ascii="Garamond" w:hAnsi="Garamond"/>
          <w:color w:val="000000" w:themeColor="text1"/>
        </w:rPr>
      </w:pPr>
    </w:p>
    <w:p w:rsidR="005031A7" w:rsidRPr="00003962" w:rsidRDefault="005031A7" w:rsidP="00F6467A">
      <w:pPr>
        <w:pStyle w:val="Sinespaciado"/>
        <w:jc w:val="both"/>
        <w:rPr>
          <w:rFonts w:ascii="Garamond" w:hAnsi="Garamond"/>
          <w:color w:val="000000" w:themeColor="text1"/>
        </w:rPr>
      </w:pPr>
    </w:p>
    <w:p w:rsidR="005031A7" w:rsidRPr="00003962" w:rsidRDefault="005031A7" w:rsidP="00F6467A">
      <w:pPr>
        <w:pStyle w:val="Sinespaciado"/>
        <w:jc w:val="both"/>
        <w:rPr>
          <w:rFonts w:ascii="Garamond" w:hAnsi="Garamond"/>
          <w:color w:val="000000" w:themeColor="text1"/>
        </w:rPr>
      </w:pPr>
    </w:p>
    <w:p w:rsidR="005031A7" w:rsidRPr="00003962" w:rsidRDefault="005031A7"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C100F4" w:rsidRPr="00003962" w:rsidRDefault="00C100F4" w:rsidP="00F6467A">
      <w:pPr>
        <w:pStyle w:val="Sinespaciado"/>
        <w:jc w:val="both"/>
        <w:rPr>
          <w:rFonts w:ascii="Garamond" w:hAnsi="Garamond"/>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E92271" w:rsidP="007D1632">
      <w:pPr>
        <w:pStyle w:val="Sinespaciado"/>
        <w:jc w:val="center"/>
        <w:rPr>
          <w:rFonts w:ascii="Garamond" w:hAnsi="Garamond"/>
          <w:b/>
          <w:color w:val="000000" w:themeColor="text1"/>
        </w:rPr>
      </w:pPr>
      <w:r w:rsidRPr="00003962">
        <w:rPr>
          <w:rFonts w:ascii="Garamond" w:hAnsi="Garamond"/>
          <w:b/>
          <w:noProof/>
          <w:color w:val="000000" w:themeColor="text1"/>
          <w:lang w:val="es-CL" w:eastAsia="es-CL"/>
        </w:rPr>
        <w:drawing>
          <wp:anchor distT="0" distB="0" distL="114300" distR="114300" simplePos="0" relativeHeight="251658240" behindDoc="0" locked="0" layoutInCell="1" allowOverlap="1">
            <wp:simplePos x="0" y="0"/>
            <wp:positionH relativeFrom="margin">
              <wp:align>center</wp:align>
            </wp:positionH>
            <wp:positionV relativeFrom="margin">
              <wp:posOffset>610870</wp:posOffset>
            </wp:positionV>
            <wp:extent cx="2023110" cy="2030095"/>
            <wp:effectExtent l="19050" t="0" r="0" b="0"/>
            <wp:wrapSquare wrapText="bothSides"/>
            <wp:docPr id="1" name="0 Imagen" descr="logoi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us.jpeg"/>
                    <pic:cNvPicPr/>
                  </pic:nvPicPr>
                  <pic:blipFill>
                    <a:blip r:embed="rId8"/>
                    <a:stretch>
                      <a:fillRect/>
                    </a:stretch>
                  </pic:blipFill>
                  <pic:spPr>
                    <a:xfrm>
                      <a:off x="0" y="0"/>
                      <a:ext cx="2023110" cy="2030095"/>
                    </a:xfrm>
                    <a:prstGeom prst="rect">
                      <a:avLst/>
                    </a:prstGeom>
                  </pic:spPr>
                </pic:pic>
              </a:graphicData>
            </a:graphic>
          </wp:anchor>
        </w:drawing>
      </w: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434E9E" w:rsidRPr="00003962" w:rsidRDefault="00434E9E" w:rsidP="007D1632">
      <w:pPr>
        <w:pStyle w:val="Sinespaciado"/>
        <w:jc w:val="center"/>
        <w:rPr>
          <w:rFonts w:ascii="Garamond" w:hAnsi="Garamond"/>
          <w:b/>
          <w:color w:val="000000" w:themeColor="text1"/>
        </w:rPr>
      </w:pPr>
    </w:p>
    <w:p w:rsidR="00C100F4" w:rsidRPr="00173BC3" w:rsidRDefault="003260AD" w:rsidP="007D1632">
      <w:pPr>
        <w:pStyle w:val="Sinespaciado"/>
        <w:jc w:val="center"/>
        <w:rPr>
          <w:rFonts w:ascii="Garamond" w:hAnsi="Garamond"/>
          <w:b/>
          <w:smallCaps/>
          <w:color w:val="000000" w:themeColor="text1"/>
        </w:rPr>
      </w:pPr>
      <w:r w:rsidRPr="00173BC3">
        <w:rPr>
          <w:rFonts w:ascii="Garamond" w:hAnsi="Garamond"/>
          <w:b/>
          <w:smallCaps/>
          <w:color w:val="000000" w:themeColor="text1"/>
        </w:rPr>
        <w:t>Presentación de la Revista</w:t>
      </w:r>
    </w:p>
    <w:p w:rsidR="003260AD" w:rsidRPr="00003962" w:rsidRDefault="003260AD" w:rsidP="00F6467A">
      <w:pPr>
        <w:pStyle w:val="Sinespaciado"/>
        <w:jc w:val="both"/>
        <w:rPr>
          <w:rFonts w:ascii="Garamond" w:hAnsi="Garamond"/>
          <w:color w:val="000000" w:themeColor="text1"/>
        </w:rPr>
      </w:pPr>
    </w:p>
    <w:p w:rsidR="003260AD" w:rsidRPr="00003962" w:rsidRDefault="003260AD" w:rsidP="00F6467A">
      <w:pPr>
        <w:pStyle w:val="Sinespaciado"/>
        <w:jc w:val="both"/>
        <w:rPr>
          <w:rFonts w:ascii="Garamond" w:hAnsi="Garamond"/>
          <w:color w:val="000000" w:themeColor="text1"/>
          <w:sz w:val="20"/>
        </w:rPr>
      </w:pPr>
    </w:p>
    <w:p w:rsidR="00674899" w:rsidRPr="00003962" w:rsidRDefault="00674899" w:rsidP="00F6467A">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La Revista de Estudios Ius Novum (REIN) es una publicación </w:t>
      </w:r>
      <w:r w:rsidR="00654B9F" w:rsidRPr="00003962">
        <w:rPr>
          <w:rFonts w:ascii="Garamond" w:hAnsi="Garamond"/>
          <w:color w:val="000000" w:themeColor="text1"/>
          <w:sz w:val="20"/>
        </w:rPr>
        <w:t xml:space="preserve">bianual de </w:t>
      </w:r>
      <w:r w:rsidRPr="00003962">
        <w:rPr>
          <w:rFonts w:ascii="Garamond" w:hAnsi="Garamond"/>
          <w:color w:val="000000" w:themeColor="text1"/>
          <w:sz w:val="20"/>
        </w:rPr>
        <w:t>carácter científico-jurídico que recopila artículos inéditos sobre materias propias de las Ciencias Jurídicas, elaborados por alumnos de pregrado, egresados y titulados de las diversas Escuelas de Derecho existentes en nuestro país y en el extranjero. Creada, organizada y mantenida por el Centro de Estudios Ius Novum (CEIN), organización que surge el 2017 con el fin de crear una instancia que permitiese canalizar las inquietudes de investigación y debate jurídico, mantenida por alumnos y egresados de derecho de la Pontificia Universidad Católica de Valpara</w:t>
      </w:r>
      <w:r w:rsidR="00DC3A3C" w:rsidRPr="00003962">
        <w:rPr>
          <w:rFonts w:ascii="Garamond" w:hAnsi="Garamond"/>
          <w:color w:val="000000" w:themeColor="text1"/>
          <w:sz w:val="20"/>
        </w:rPr>
        <w:t>íso.</w:t>
      </w:r>
    </w:p>
    <w:p w:rsidR="00DC3A3C" w:rsidRPr="00003962" w:rsidRDefault="00DC3A3C" w:rsidP="00F6467A">
      <w:pPr>
        <w:pStyle w:val="Sinespaciado"/>
        <w:spacing w:line="276" w:lineRule="auto"/>
        <w:jc w:val="both"/>
        <w:rPr>
          <w:rFonts w:ascii="Garamond" w:hAnsi="Garamond"/>
          <w:color w:val="000000" w:themeColor="text1"/>
          <w:sz w:val="20"/>
        </w:rPr>
      </w:pPr>
    </w:p>
    <w:p w:rsidR="00DC3A3C" w:rsidRPr="00003962" w:rsidRDefault="00DC3A3C" w:rsidP="00F6467A">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Hoy, a diez años del inicio de esta gran iniciativa estudiantil</w:t>
      </w:r>
      <w:r w:rsidR="007D1632" w:rsidRPr="00003962">
        <w:rPr>
          <w:rFonts w:ascii="Garamond" w:hAnsi="Garamond"/>
          <w:color w:val="000000" w:themeColor="text1"/>
          <w:sz w:val="20"/>
        </w:rPr>
        <w:t>,</w:t>
      </w:r>
      <w:r w:rsidRPr="00003962">
        <w:rPr>
          <w:rFonts w:ascii="Garamond" w:hAnsi="Garamond"/>
          <w:color w:val="000000" w:themeColor="text1"/>
          <w:sz w:val="20"/>
        </w:rPr>
        <w:t xml:space="preserve"> nos hemos trazado como objetivos de la Revista de estudios Ius Novum renovar nuestro compromiso por la difusión de artículos originales e inéditos, </w:t>
      </w:r>
      <w:r w:rsidR="00654B9F" w:rsidRPr="00003962">
        <w:rPr>
          <w:rFonts w:ascii="Garamond" w:hAnsi="Garamond"/>
          <w:color w:val="000000" w:themeColor="text1"/>
          <w:sz w:val="20"/>
        </w:rPr>
        <w:t>convocando</w:t>
      </w:r>
      <w:r w:rsidRPr="00003962">
        <w:rPr>
          <w:rFonts w:ascii="Garamond" w:hAnsi="Garamond"/>
          <w:color w:val="000000" w:themeColor="text1"/>
          <w:sz w:val="20"/>
        </w:rPr>
        <w:t xml:space="preserve"> no solo por estudiantes de pregrado o egresados nacionales o extranjeros, sino también de jóvenes abogados </w:t>
      </w:r>
      <w:r w:rsidR="00654B9F" w:rsidRPr="00003962">
        <w:rPr>
          <w:rFonts w:ascii="Garamond" w:hAnsi="Garamond"/>
          <w:color w:val="000000" w:themeColor="text1"/>
          <w:sz w:val="20"/>
        </w:rPr>
        <w:t>que desee</w:t>
      </w:r>
      <w:r w:rsidRPr="00003962">
        <w:rPr>
          <w:rFonts w:ascii="Garamond" w:hAnsi="Garamond"/>
          <w:color w:val="000000" w:themeColor="text1"/>
          <w:sz w:val="20"/>
        </w:rPr>
        <w:t>n dar a conocer sus investigaciones. Nuestro interés es ser un aporte a la investigación tanto jurídica, c</w:t>
      </w:r>
      <w:r w:rsidR="00654B9F" w:rsidRPr="00003962">
        <w:rPr>
          <w:rFonts w:ascii="Garamond" w:hAnsi="Garamond"/>
          <w:color w:val="000000" w:themeColor="text1"/>
          <w:sz w:val="20"/>
        </w:rPr>
        <w:t>omo legislativa e institucional, ya</w:t>
      </w:r>
      <w:r w:rsidRPr="00003962">
        <w:rPr>
          <w:rFonts w:ascii="Garamond" w:hAnsi="Garamond"/>
          <w:color w:val="000000" w:themeColor="text1"/>
          <w:sz w:val="20"/>
        </w:rPr>
        <w:t xml:space="preserve"> sea nacional o comparada, en todas las ramas del derecho </w:t>
      </w:r>
      <w:r w:rsidR="00654B9F" w:rsidRPr="00003962">
        <w:rPr>
          <w:rFonts w:ascii="Garamond" w:hAnsi="Garamond"/>
          <w:color w:val="000000" w:themeColor="text1"/>
          <w:sz w:val="20"/>
        </w:rPr>
        <w:t xml:space="preserve">y sus vínculos con otras disciplinas. </w:t>
      </w:r>
    </w:p>
    <w:p w:rsidR="00654B9F" w:rsidRPr="00003962" w:rsidRDefault="00654B9F" w:rsidP="00F6467A">
      <w:pPr>
        <w:pStyle w:val="Sinespaciado"/>
        <w:spacing w:line="276" w:lineRule="auto"/>
        <w:jc w:val="both"/>
        <w:rPr>
          <w:rFonts w:ascii="Garamond" w:hAnsi="Garamond"/>
          <w:color w:val="000000" w:themeColor="text1"/>
          <w:sz w:val="20"/>
        </w:rPr>
      </w:pPr>
    </w:p>
    <w:p w:rsidR="00654B9F" w:rsidRPr="00003962" w:rsidRDefault="00654B9F" w:rsidP="00F6467A">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Con motivo de  este décimo aniversario nos complace comunicar a la comunidad que en adelante tendremos dos publicaciones anuales de carácter permanente. A la publicación de Estudios</w:t>
      </w:r>
      <w:r w:rsidR="0052720E" w:rsidRPr="00003962">
        <w:rPr>
          <w:rFonts w:ascii="Garamond" w:hAnsi="Garamond"/>
          <w:color w:val="000000" w:themeColor="text1"/>
          <w:sz w:val="20"/>
        </w:rPr>
        <w:t>,</w:t>
      </w:r>
      <w:r w:rsidRPr="00003962">
        <w:rPr>
          <w:rFonts w:ascii="Garamond" w:hAnsi="Garamond"/>
          <w:color w:val="000000" w:themeColor="text1"/>
          <w:sz w:val="20"/>
        </w:rPr>
        <w:t xml:space="preserve"> que </w:t>
      </w:r>
      <w:r w:rsidR="0052720E" w:rsidRPr="00003962">
        <w:rPr>
          <w:rFonts w:ascii="Garamond" w:hAnsi="Garamond"/>
          <w:color w:val="000000" w:themeColor="text1"/>
          <w:sz w:val="20"/>
        </w:rPr>
        <w:t>anunciamos</w:t>
      </w:r>
      <w:r w:rsidR="00F6467A" w:rsidRPr="00003962">
        <w:rPr>
          <w:rFonts w:ascii="Garamond" w:hAnsi="Garamond"/>
          <w:color w:val="000000" w:themeColor="text1"/>
          <w:sz w:val="20"/>
        </w:rPr>
        <w:t xml:space="preserve"> al finalizar cada año</w:t>
      </w:r>
      <w:r w:rsidRPr="00003962">
        <w:rPr>
          <w:rFonts w:ascii="Garamond" w:hAnsi="Garamond"/>
          <w:color w:val="000000" w:themeColor="text1"/>
          <w:sz w:val="20"/>
        </w:rPr>
        <w:t xml:space="preserve"> y que contiene artículos dogmáticos, comentarios de jurisprudencia y reseñas, se sumará </w:t>
      </w:r>
      <w:r w:rsidR="00F6467A" w:rsidRPr="00003962">
        <w:rPr>
          <w:rFonts w:ascii="Garamond" w:hAnsi="Garamond"/>
          <w:color w:val="000000" w:themeColor="text1"/>
          <w:sz w:val="20"/>
        </w:rPr>
        <w:t>otra publicación. Esta Segunda publicación estará</w:t>
      </w:r>
      <w:r w:rsidRPr="00003962">
        <w:rPr>
          <w:rFonts w:ascii="Garamond" w:hAnsi="Garamond"/>
          <w:color w:val="000000" w:themeColor="text1"/>
          <w:sz w:val="20"/>
        </w:rPr>
        <w:t xml:space="preserve"> enfocada a Memorias de Grado</w:t>
      </w:r>
      <w:r w:rsidR="00F6467A" w:rsidRPr="00003962">
        <w:rPr>
          <w:rFonts w:ascii="Garamond" w:hAnsi="Garamond"/>
          <w:color w:val="000000" w:themeColor="text1"/>
          <w:sz w:val="20"/>
        </w:rPr>
        <w:t>,</w:t>
      </w:r>
      <w:r w:rsidR="0052720E" w:rsidRPr="00003962">
        <w:rPr>
          <w:rFonts w:ascii="Garamond" w:hAnsi="Garamond"/>
          <w:color w:val="000000" w:themeColor="text1"/>
          <w:sz w:val="20"/>
        </w:rPr>
        <w:t xml:space="preserve"> ya sea de estudiantes de derecho nacionales como extranjeros</w:t>
      </w:r>
      <w:r w:rsidRPr="00003962">
        <w:rPr>
          <w:rFonts w:ascii="Garamond" w:hAnsi="Garamond"/>
          <w:color w:val="000000" w:themeColor="text1"/>
          <w:sz w:val="20"/>
        </w:rPr>
        <w:t>. De esta manera pretendemos abrir otro camino a la difusión de la investigación</w:t>
      </w:r>
      <w:r w:rsidR="0052720E" w:rsidRPr="00003962">
        <w:rPr>
          <w:rFonts w:ascii="Garamond" w:hAnsi="Garamond"/>
          <w:color w:val="000000" w:themeColor="text1"/>
          <w:sz w:val="20"/>
        </w:rPr>
        <w:t xml:space="preserve"> y desarrollo de la disciplina del Derecho. </w:t>
      </w:r>
    </w:p>
    <w:p w:rsidR="005031A7" w:rsidRPr="00173BC3" w:rsidRDefault="0052720E" w:rsidP="00EE5DC5">
      <w:pPr>
        <w:pStyle w:val="Sinespaciado"/>
        <w:jc w:val="center"/>
        <w:rPr>
          <w:rFonts w:ascii="Garamond" w:hAnsi="Garamond"/>
          <w:b/>
          <w:smallCaps/>
          <w:color w:val="000000" w:themeColor="text1"/>
        </w:rPr>
      </w:pPr>
      <w:r w:rsidRPr="00173BC3">
        <w:rPr>
          <w:rFonts w:ascii="Garamond" w:hAnsi="Garamond"/>
          <w:b/>
          <w:smallCaps/>
          <w:color w:val="000000" w:themeColor="text1"/>
        </w:rPr>
        <w:lastRenderedPageBreak/>
        <w:t>Comité Editorial</w:t>
      </w:r>
    </w:p>
    <w:p w:rsidR="0052720E" w:rsidRPr="00003962" w:rsidRDefault="0052720E" w:rsidP="00F6467A">
      <w:pPr>
        <w:pStyle w:val="Sinespaciado"/>
        <w:jc w:val="both"/>
        <w:rPr>
          <w:rFonts w:ascii="Garamond" w:hAnsi="Garamond"/>
          <w:color w:val="000000" w:themeColor="text1"/>
        </w:rPr>
      </w:pPr>
    </w:p>
    <w:p w:rsidR="0052720E" w:rsidRPr="00003962" w:rsidRDefault="0052720E" w:rsidP="00234118">
      <w:pPr>
        <w:pStyle w:val="Sinespaciado"/>
        <w:jc w:val="center"/>
        <w:rPr>
          <w:rFonts w:ascii="Garamond" w:hAnsi="Garamond"/>
          <w:b/>
          <w:color w:val="000000" w:themeColor="text1"/>
          <w:sz w:val="20"/>
        </w:rPr>
      </w:pPr>
      <w:r w:rsidRPr="00003962">
        <w:rPr>
          <w:rFonts w:ascii="Garamond" w:hAnsi="Garamond"/>
          <w:b/>
          <w:color w:val="000000" w:themeColor="text1"/>
          <w:sz w:val="20"/>
        </w:rPr>
        <w:t>Consejo Directivo</w:t>
      </w:r>
    </w:p>
    <w:p w:rsidR="0052720E" w:rsidRPr="00003962" w:rsidRDefault="0052720E" w:rsidP="00F6467A">
      <w:pPr>
        <w:pStyle w:val="Sinespaciado"/>
        <w:jc w:val="both"/>
        <w:rPr>
          <w:rFonts w:ascii="Garamond" w:hAnsi="Garamond"/>
          <w:color w:val="000000" w:themeColor="text1"/>
          <w:sz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52720E" w:rsidRPr="00003962" w:rsidTr="0052720E">
        <w:tc>
          <w:tcPr>
            <w:tcW w:w="3471" w:type="dxa"/>
          </w:tcPr>
          <w:p w:rsidR="0052720E" w:rsidRPr="00003962" w:rsidRDefault="0052720E"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Director</w:t>
            </w:r>
          </w:p>
          <w:p w:rsidR="0052720E" w:rsidRPr="00003962" w:rsidRDefault="00434E9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Ricardo Hidalgo Gajardo</w:t>
            </w:r>
          </w:p>
          <w:p w:rsidR="0052720E" w:rsidRPr="00003962" w:rsidRDefault="0052720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52720E" w:rsidRPr="00003962" w:rsidRDefault="0052720E" w:rsidP="00434E9E">
            <w:pPr>
              <w:pStyle w:val="Sinespaciado"/>
              <w:jc w:val="center"/>
              <w:rPr>
                <w:rFonts w:ascii="Garamond" w:hAnsi="Garamond"/>
                <w:color w:val="000000" w:themeColor="text1"/>
                <w:sz w:val="20"/>
                <w:szCs w:val="20"/>
              </w:rPr>
            </w:pPr>
          </w:p>
          <w:p w:rsidR="0052720E" w:rsidRPr="00003962" w:rsidRDefault="0052720E"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Director de Investigación</w:t>
            </w:r>
          </w:p>
          <w:p w:rsidR="0052720E" w:rsidRPr="00003962" w:rsidRDefault="0052720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José Luis Caamaño Gutiérrez</w:t>
            </w:r>
          </w:p>
          <w:p w:rsidR="0052720E" w:rsidRPr="00003962" w:rsidRDefault="0052720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52720E" w:rsidRPr="00003962" w:rsidRDefault="0052720E" w:rsidP="00434E9E">
            <w:pPr>
              <w:pStyle w:val="Sinespaciado"/>
              <w:jc w:val="center"/>
              <w:rPr>
                <w:rFonts w:ascii="Garamond" w:hAnsi="Garamond"/>
                <w:color w:val="000000" w:themeColor="text1"/>
                <w:sz w:val="20"/>
                <w:szCs w:val="20"/>
              </w:rPr>
            </w:pPr>
          </w:p>
          <w:p w:rsidR="00234118" w:rsidRPr="00003962" w:rsidRDefault="0052720E"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Directora de Comunicaciones</w:t>
            </w:r>
          </w:p>
          <w:p w:rsidR="00434E9E" w:rsidRPr="00003962" w:rsidRDefault="00434E9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Claudia González González</w:t>
            </w:r>
          </w:p>
          <w:p w:rsidR="00234118" w:rsidRPr="00003962" w:rsidRDefault="00234118"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 xml:space="preserve">Estudiante de </w:t>
            </w:r>
            <w:r w:rsidR="00275D7B" w:rsidRPr="00003962">
              <w:rPr>
                <w:rFonts w:ascii="Garamond" w:hAnsi="Garamond"/>
                <w:color w:val="000000" w:themeColor="text1"/>
                <w:sz w:val="20"/>
                <w:szCs w:val="20"/>
              </w:rPr>
              <w:t>cuarto</w:t>
            </w:r>
            <w:r w:rsidRPr="00003962">
              <w:rPr>
                <w:rFonts w:ascii="Garamond" w:hAnsi="Garamond"/>
                <w:color w:val="000000" w:themeColor="text1"/>
                <w:sz w:val="20"/>
                <w:szCs w:val="20"/>
              </w:rPr>
              <w:t xml:space="preserve"> año, Facultad de Derecho de la Pontificia Universidad Católica de Valparaíso.</w:t>
            </w:r>
          </w:p>
          <w:p w:rsidR="0052720E" w:rsidRPr="00003962" w:rsidRDefault="0052720E" w:rsidP="00434E9E">
            <w:pPr>
              <w:pStyle w:val="Sinespaciado"/>
              <w:jc w:val="center"/>
              <w:rPr>
                <w:rFonts w:ascii="Garamond" w:hAnsi="Garamond"/>
                <w:b/>
                <w:color w:val="000000" w:themeColor="text1"/>
                <w:sz w:val="20"/>
                <w:szCs w:val="20"/>
              </w:rPr>
            </w:pPr>
          </w:p>
        </w:tc>
        <w:tc>
          <w:tcPr>
            <w:tcW w:w="3472" w:type="dxa"/>
          </w:tcPr>
          <w:p w:rsidR="0052720E" w:rsidRPr="00003962" w:rsidRDefault="0052720E"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Secretario General</w:t>
            </w:r>
          </w:p>
          <w:p w:rsidR="0052720E" w:rsidRPr="00003962" w:rsidRDefault="00434E9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Vicente Andrade Valladares</w:t>
            </w:r>
          </w:p>
          <w:p w:rsidR="0052720E" w:rsidRPr="00003962" w:rsidRDefault="0052720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Egresado, Facultad de Derecho de la Pontificia Universidad Católica de Valparaíso.</w:t>
            </w:r>
          </w:p>
          <w:p w:rsidR="0052720E" w:rsidRPr="00003962" w:rsidRDefault="0052720E" w:rsidP="00434E9E">
            <w:pPr>
              <w:pStyle w:val="Sinespaciado"/>
              <w:jc w:val="center"/>
              <w:rPr>
                <w:rFonts w:ascii="Garamond" w:hAnsi="Garamond"/>
                <w:color w:val="000000" w:themeColor="text1"/>
                <w:sz w:val="20"/>
                <w:szCs w:val="20"/>
              </w:rPr>
            </w:pPr>
          </w:p>
          <w:p w:rsidR="0052720E" w:rsidRPr="00003962" w:rsidRDefault="0052720E"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Director de Gestión y Finanzas</w:t>
            </w:r>
          </w:p>
          <w:p w:rsidR="0052720E" w:rsidRPr="00003962" w:rsidRDefault="00434E9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Enrique Saavedra Pizarro</w:t>
            </w:r>
          </w:p>
          <w:p w:rsidR="0052720E" w:rsidRPr="00003962" w:rsidRDefault="0052720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52720E" w:rsidRPr="00003962" w:rsidRDefault="0052720E" w:rsidP="00434E9E">
            <w:pPr>
              <w:pStyle w:val="Sinespaciado"/>
              <w:jc w:val="center"/>
              <w:rPr>
                <w:rFonts w:ascii="Garamond" w:hAnsi="Garamond"/>
                <w:color w:val="000000" w:themeColor="text1"/>
                <w:sz w:val="20"/>
                <w:szCs w:val="20"/>
              </w:rPr>
            </w:pPr>
          </w:p>
          <w:p w:rsidR="0052720E" w:rsidRPr="00003962" w:rsidRDefault="0052720E" w:rsidP="00434E9E">
            <w:pPr>
              <w:pStyle w:val="Sinespaciado"/>
              <w:jc w:val="center"/>
              <w:rPr>
                <w:rFonts w:ascii="Garamond" w:hAnsi="Garamond"/>
                <w:color w:val="000000" w:themeColor="text1"/>
                <w:sz w:val="20"/>
                <w:szCs w:val="20"/>
              </w:rPr>
            </w:pPr>
          </w:p>
        </w:tc>
      </w:tr>
    </w:tbl>
    <w:p w:rsidR="00EE5DC5" w:rsidRPr="00003962" w:rsidRDefault="00EE5DC5" w:rsidP="00EE5DC5">
      <w:pPr>
        <w:pStyle w:val="Sinespaciado"/>
        <w:jc w:val="center"/>
        <w:rPr>
          <w:rFonts w:ascii="Garamond" w:hAnsi="Garamond"/>
          <w:b/>
          <w:color w:val="000000" w:themeColor="text1"/>
        </w:rPr>
      </w:pPr>
      <w:r w:rsidRPr="00003962">
        <w:rPr>
          <w:rFonts w:ascii="Garamond" w:hAnsi="Garamond"/>
          <w:b/>
          <w:color w:val="000000" w:themeColor="text1"/>
        </w:rPr>
        <w:t>Dirección de Comunicaciones</w:t>
      </w:r>
    </w:p>
    <w:p w:rsidR="005031A7" w:rsidRPr="00003962" w:rsidRDefault="005031A7" w:rsidP="00F6467A">
      <w:pPr>
        <w:pStyle w:val="Sinespaciado"/>
        <w:jc w:val="both"/>
        <w:rPr>
          <w:rFonts w:ascii="Garamond" w:hAnsi="Garamond"/>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E92271" w:rsidRPr="00003962" w:rsidTr="001C355A">
        <w:tc>
          <w:tcPr>
            <w:tcW w:w="3471" w:type="dxa"/>
          </w:tcPr>
          <w:p w:rsidR="00E92271" w:rsidRPr="00003962" w:rsidRDefault="00E92271" w:rsidP="001C355A">
            <w:pPr>
              <w:pStyle w:val="Sinespaciado"/>
              <w:jc w:val="center"/>
              <w:rPr>
                <w:rFonts w:ascii="Garamond" w:hAnsi="Garamond"/>
                <w:b/>
                <w:color w:val="000000" w:themeColor="text1"/>
              </w:rPr>
            </w:pPr>
            <w:r w:rsidRPr="00003962">
              <w:rPr>
                <w:rFonts w:ascii="Garamond" w:hAnsi="Garamond"/>
                <w:b/>
                <w:color w:val="000000" w:themeColor="text1"/>
              </w:rPr>
              <w:t>Directora</w:t>
            </w:r>
          </w:p>
          <w:p w:rsidR="00EE5DC5" w:rsidRPr="004C3734" w:rsidRDefault="00EE5DC5" w:rsidP="001C355A">
            <w:pPr>
              <w:pStyle w:val="Sinespaciado"/>
              <w:jc w:val="center"/>
              <w:rPr>
                <w:rFonts w:ascii="Garamond" w:hAnsi="Garamond"/>
                <w:b/>
                <w:color w:val="000000" w:themeColor="text1"/>
                <w:sz w:val="12"/>
              </w:rPr>
            </w:pPr>
          </w:p>
          <w:p w:rsidR="00E92271" w:rsidRPr="00003962" w:rsidRDefault="00E92271" w:rsidP="001C355A">
            <w:pPr>
              <w:pStyle w:val="Sinespaciado"/>
              <w:jc w:val="center"/>
              <w:rPr>
                <w:rFonts w:ascii="Garamond" w:hAnsi="Garamond"/>
                <w:color w:val="000000" w:themeColor="text1"/>
              </w:rPr>
            </w:pPr>
            <w:r w:rsidRPr="00003962">
              <w:rPr>
                <w:rFonts w:ascii="Garamond" w:hAnsi="Garamond"/>
                <w:color w:val="000000" w:themeColor="text1"/>
              </w:rPr>
              <w:t>Claudia González González</w:t>
            </w:r>
          </w:p>
          <w:p w:rsidR="00E92271" w:rsidRPr="00003962" w:rsidRDefault="00E92271" w:rsidP="001C355A">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cuarto año, Facultad de Derecho de la Pontificia Universidad Católica de Valparaíso.</w:t>
            </w:r>
          </w:p>
          <w:p w:rsidR="00E92271" w:rsidRPr="00003962" w:rsidRDefault="00E92271" w:rsidP="001C355A">
            <w:pPr>
              <w:pStyle w:val="Sinespaciado"/>
              <w:jc w:val="center"/>
              <w:rPr>
                <w:rFonts w:ascii="Garamond" w:hAnsi="Garamond"/>
                <w:color w:val="000000" w:themeColor="text1"/>
              </w:rPr>
            </w:pPr>
          </w:p>
          <w:p w:rsidR="00E92271" w:rsidRPr="00003962" w:rsidRDefault="00E92271" w:rsidP="001C355A">
            <w:pPr>
              <w:pStyle w:val="Sinespaciado"/>
              <w:jc w:val="center"/>
              <w:rPr>
                <w:rFonts w:ascii="Garamond" w:hAnsi="Garamond"/>
                <w:b/>
                <w:color w:val="000000" w:themeColor="text1"/>
              </w:rPr>
            </w:pPr>
            <w:r w:rsidRPr="00003962">
              <w:rPr>
                <w:rFonts w:ascii="Garamond" w:hAnsi="Garamond"/>
                <w:b/>
                <w:color w:val="000000" w:themeColor="text1"/>
              </w:rPr>
              <w:t>Consejeros</w:t>
            </w:r>
          </w:p>
          <w:p w:rsidR="00EE5DC5" w:rsidRPr="004C3734" w:rsidRDefault="00EE5DC5" w:rsidP="001C355A">
            <w:pPr>
              <w:pStyle w:val="Sinespaciado"/>
              <w:jc w:val="center"/>
              <w:rPr>
                <w:rFonts w:ascii="Garamond" w:hAnsi="Garamond"/>
                <w:b/>
                <w:color w:val="000000" w:themeColor="text1"/>
                <w:sz w:val="12"/>
              </w:rPr>
            </w:pPr>
          </w:p>
          <w:p w:rsidR="00E92271" w:rsidRPr="00003962" w:rsidRDefault="00E92271" w:rsidP="001C355A">
            <w:pPr>
              <w:pStyle w:val="Sinespaciado"/>
              <w:jc w:val="center"/>
              <w:rPr>
                <w:rFonts w:ascii="Garamond" w:hAnsi="Garamond"/>
                <w:color w:val="000000" w:themeColor="text1"/>
              </w:rPr>
            </w:pPr>
            <w:r w:rsidRPr="00003962">
              <w:rPr>
                <w:rFonts w:ascii="Garamond" w:hAnsi="Garamond"/>
                <w:color w:val="000000" w:themeColor="text1"/>
              </w:rPr>
              <w:t xml:space="preserve">Joao Augusto de Oliveira </w:t>
            </w:r>
          </w:p>
          <w:p w:rsidR="00E92271" w:rsidRPr="00003962" w:rsidRDefault="00E92271" w:rsidP="001C355A">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segundo año, Facultad de Derecho de la Pontificia Universidad Católica de Valparaíso.</w:t>
            </w:r>
          </w:p>
          <w:p w:rsidR="00E92271" w:rsidRPr="00003962" w:rsidRDefault="00E92271" w:rsidP="001C355A">
            <w:pPr>
              <w:pStyle w:val="Sinespaciado"/>
              <w:jc w:val="center"/>
              <w:rPr>
                <w:rFonts w:ascii="Garamond" w:hAnsi="Garamond"/>
                <w:color w:val="000000" w:themeColor="text1"/>
                <w:sz w:val="20"/>
                <w:szCs w:val="20"/>
              </w:rPr>
            </w:pPr>
          </w:p>
          <w:p w:rsidR="00E92271" w:rsidRPr="00003962" w:rsidRDefault="00E92271" w:rsidP="001C355A">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Juan Guerra Duvauchelle</w:t>
            </w:r>
          </w:p>
          <w:p w:rsidR="00E92271" w:rsidRPr="00003962" w:rsidRDefault="00E92271" w:rsidP="001C355A">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E92271" w:rsidRPr="00003962" w:rsidRDefault="00E92271" w:rsidP="00E92271">
            <w:pPr>
              <w:pStyle w:val="Sinespaciado"/>
              <w:jc w:val="center"/>
              <w:rPr>
                <w:rFonts w:ascii="Garamond" w:hAnsi="Garamond"/>
                <w:color w:val="000000" w:themeColor="text1"/>
              </w:rPr>
            </w:pPr>
          </w:p>
        </w:tc>
        <w:tc>
          <w:tcPr>
            <w:tcW w:w="3472" w:type="dxa"/>
          </w:tcPr>
          <w:p w:rsidR="00EE5DC5" w:rsidRPr="00003962" w:rsidRDefault="00EE5DC5" w:rsidP="00EE5DC5">
            <w:pPr>
              <w:pStyle w:val="Sinespaciado"/>
              <w:jc w:val="center"/>
              <w:rPr>
                <w:rFonts w:ascii="Garamond" w:hAnsi="Garamond"/>
                <w:color w:val="000000" w:themeColor="text1"/>
                <w:sz w:val="20"/>
                <w:szCs w:val="20"/>
              </w:rPr>
            </w:pPr>
          </w:p>
          <w:p w:rsidR="00EE5DC5" w:rsidRPr="00003962" w:rsidRDefault="00EE5DC5" w:rsidP="00EE5DC5">
            <w:pPr>
              <w:pStyle w:val="Sinespaciado"/>
              <w:jc w:val="center"/>
              <w:rPr>
                <w:rFonts w:ascii="Garamond" w:hAnsi="Garamond"/>
                <w:color w:val="000000" w:themeColor="text1"/>
                <w:sz w:val="20"/>
                <w:szCs w:val="20"/>
              </w:rPr>
            </w:pPr>
          </w:p>
          <w:p w:rsidR="00EE5DC5" w:rsidRPr="00003962" w:rsidRDefault="00EE5DC5" w:rsidP="00EE5DC5">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Matías Henríquez Sariego</w:t>
            </w:r>
          </w:p>
          <w:p w:rsidR="00EE5DC5" w:rsidRPr="00003962" w:rsidRDefault="00EE5DC5" w:rsidP="00EE5DC5">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E92271" w:rsidRPr="00003962" w:rsidRDefault="00E92271" w:rsidP="001C355A">
            <w:pPr>
              <w:pStyle w:val="Sinespaciado"/>
              <w:jc w:val="center"/>
              <w:rPr>
                <w:rFonts w:ascii="Garamond" w:hAnsi="Garamond"/>
                <w:b/>
                <w:color w:val="000000" w:themeColor="text1"/>
              </w:rPr>
            </w:pPr>
          </w:p>
          <w:p w:rsidR="00E92271" w:rsidRPr="00003962" w:rsidRDefault="00E92271" w:rsidP="001C355A">
            <w:pPr>
              <w:pStyle w:val="Sinespaciado"/>
              <w:jc w:val="center"/>
              <w:rPr>
                <w:rFonts w:ascii="Garamond" w:hAnsi="Garamond"/>
                <w:b/>
                <w:color w:val="000000" w:themeColor="text1"/>
              </w:rPr>
            </w:pPr>
          </w:p>
          <w:p w:rsidR="001C355A" w:rsidRPr="00003962" w:rsidRDefault="001C355A" w:rsidP="00E92271">
            <w:pPr>
              <w:pStyle w:val="Sinespaciado"/>
              <w:jc w:val="center"/>
              <w:rPr>
                <w:rFonts w:ascii="Garamond" w:hAnsi="Garamond"/>
                <w:color w:val="000000" w:themeColor="text1"/>
                <w:sz w:val="20"/>
              </w:rPr>
            </w:pPr>
          </w:p>
          <w:p w:rsidR="00E92271" w:rsidRPr="00003962" w:rsidRDefault="00E92271" w:rsidP="00E92271">
            <w:pPr>
              <w:pStyle w:val="Sinespaciado"/>
              <w:jc w:val="center"/>
              <w:rPr>
                <w:rFonts w:ascii="Garamond" w:hAnsi="Garamond"/>
                <w:color w:val="000000" w:themeColor="text1"/>
              </w:rPr>
            </w:pPr>
            <w:r w:rsidRPr="00003962">
              <w:rPr>
                <w:rFonts w:ascii="Garamond" w:hAnsi="Garamond"/>
                <w:color w:val="000000" w:themeColor="text1"/>
              </w:rPr>
              <w:t>Germán Saavedra Rojas</w:t>
            </w:r>
          </w:p>
          <w:p w:rsidR="00E92271" w:rsidRPr="00003962" w:rsidRDefault="00E92271" w:rsidP="00E92271">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E92271" w:rsidRPr="00003962" w:rsidRDefault="00E92271" w:rsidP="001C355A">
            <w:pPr>
              <w:pStyle w:val="Sinespaciado"/>
              <w:jc w:val="center"/>
              <w:rPr>
                <w:rFonts w:ascii="Garamond" w:hAnsi="Garamond"/>
                <w:b/>
                <w:color w:val="000000" w:themeColor="text1"/>
              </w:rPr>
            </w:pPr>
          </w:p>
          <w:p w:rsidR="00E92271" w:rsidRPr="00003962" w:rsidRDefault="00E92271" w:rsidP="001C355A">
            <w:pPr>
              <w:pStyle w:val="Sinespaciado"/>
              <w:jc w:val="center"/>
              <w:rPr>
                <w:rFonts w:ascii="Garamond" w:hAnsi="Garamond"/>
                <w:b/>
                <w:color w:val="000000" w:themeColor="text1"/>
              </w:rPr>
            </w:pPr>
          </w:p>
          <w:p w:rsidR="00EE5DC5" w:rsidRPr="00003962" w:rsidRDefault="00EE5DC5" w:rsidP="001C355A">
            <w:pPr>
              <w:pStyle w:val="Sinespaciado"/>
              <w:jc w:val="center"/>
              <w:rPr>
                <w:rFonts w:ascii="Garamond" w:hAnsi="Garamond"/>
                <w:b/>
                <w:color w:val="000000" w:themeColor="text1"/>
              </w:rPr>
            </w:pPr>
          </w:p>
          <w:p w:rsidR="00E92271" w:rsidRPr="00003962" w:rsidRDefault="00E92271" w:rsidP="001C355A">
            <w:pPr>
              <w:pStyle w:val="Sinespaciado"/>
              <w:jc w:val="center"/>
              <w:rPr>
                <w:rFonts w:ascii="Garamond" w:hAnsi="Garamond"/>
                <w:color w:val="000000" w:themeColor="text1"/>
              </w:rPr>
            </w:pPr>
          </w:p>
        </w:tc>
      </w:tr>
    </w:tbl>
    <w:p w:rsidR="00EE5DC5" w:rsidRPr="00003962" w:rsidRDefault="00EE5DC5" w:rsidP="00EE5DC5">
      <w:pPr>
        <w:pStyle w:val="Sinespaciado"/>
        <w:jc w:val="center"/>
        <w:rPr>
          <w:rFonts w:ascii="Garamond" w:hAnsi="Garamond"/>
          <w:b/>
          <w:color w:val="000000" w:themeColor="text1"/>
        </w:rPr>
      </w:pPr>
      <w:r w:rsidRPr="00003962">
        <w:rPr>
          <w:rFonts w:ascii="Garamond" w:hAnsi="Garamond"/>
          <w:b/>
          <w:color w:val="000000" w:themeColor="text1"/>
        </w:rPr>
        <w:t>Dirección de Gestión y finanzas</w:t>
      </w:r>
    </w:p>
    <w:p w:rsidR="00434E9E" w:rsidRPr="00003962" w:rsidRDefault="00434E9E" w:rsidP="00F6467A">
      <w:pPr>
        <w:pStyle w:val="Sinespaciado"/>
        <w:jc w:val="both"/>
        <w:rPr>
          <w:rFonts w:ascii="Garamond" w:hAnsi="Garamond"/>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EE5DC5" w:rsidRPr="00003962" w:rsidTr="00EE5DC5">
        <w:tc>
          <w:tcPr>
            <w:tcW w:w="3471" w:type="dxa"/>
          </w:tcPr>
          <w:p w:rsidR="00EE5DC5" w:rsidRPr="00003962" w:rsidRDefault="00EE5DC5" w:rsidP="00EE5DC5">
            <w:pPr>
              <w:pStyle w:val="Sinespaciado"/>
              <w:jc w:val="center"/>
              <w:rPr>
                <w:rFonts w:ascii="Garamond" w:hAnsi="Garamond"/>
                <w:b/>
                <w:color w:val="000000" w:themeColor="text1"/>
              </w:rPr>
            </w:pPr>
            <w:r w:rsidRPr="00003962">
              <w:rPr>
                <w:rFonts w:ascii="Garamond" w:hAnsi="Garamond"/>
                <w:b/>
                <w:color w:val="000000" w:themeColor="text1"/>
              </w:rPr>
              <w:t>Director</w:t>
            </w:r>
          </w:p>
          <w:p w:rsidR="00EE5DC5" w:rsidRPr="004C3734" w:rsidRDefault="00EE5DC5" w:rsidP="00EE5DC5">
            <w:pPr>
              <w:pStyle w:val="Sinespaciado"/>
              <w:jc w:val="center"/>
              <w:rPr>
                <w:rFonts w:ascii="Garamond" w:hAnsi="Garamond"/>
                <w:b/>
                <w:color w:val="000000" w:themeColor="text1"/>
                <w:sz w:val="12"/>
              </w:rPr>
            </w:pPr>
          </w:p>
          <w:p w:rsidR="00EE5DC5" w:rsidRPr="00003962" w:rsidRDefault="00EE5DC5" w:rsidP="00EE5DC5">
            <w:pPr>
              <w:pStyle w:val="Sinespaciado"/>
              <w:jc w:val="center"/>
              <w:rPr>
                <w:rFonts w:ascii="Garamond" w:hAnsi="Garamond"/>
                <w:color w:val="000000" w:themeColor="text1"/>
              </w:rPr>
            </w:pPr>
            <w:r w:rsidRPr="00003962">
              <w:rPr>
                <w:rFonts w:ascii="Garamond" w:hAnsi="Garamond"/>
                <w:color w:val="000000" w:themeColor="text1"/>
              </w:rPr>
              <w:t>Erique Saavedra Pizarro</w:t>
            </w:r>
          </w:p>
          <w:p w:rsidR="00EE5DC5" w:rsidRPr="00003962" w:rsidRDefault="00EE5DC5" w:rsidP="00A37A8D">
            <w:pPr>
              <w:pStyle w:val="Sinespaciado"/>
              <w:jc w:val="center"/>
              <w:rPr>
                <w:rFonts w:ascii="Garamond" w:hAnsi="Garamond"/>
                <w:color w:val="000000" w:themeColor="text1"/>
              </w:rPr>
            </w:pPr>
            <w:r w:rsidRPr="00003962">
              <w:rPr>
                <w:rFonts w:ascii="Garamond" w:hAnsi="Garamond"/>
                <w:color w:val="000000" w:themeColor="text1"/>
                <w:sz w:val="20"/>
                <w:szCs w:val="20"/>
              </w:rPr>
              <w:t>Estudiante de quinto año, Facultad de Derecho de la Pontificia Universidad Católica de Valparaíso.</w:t>
            </w:r>
          </w:p>
        </w:tc>
        <w:tc>
          <w:tcPr>
            <w:tcW w:w="3472" w:type="dxa"/>
          </w:tcPr>
          <w:p w:rsidR="00EE5DC5" w:rsidRPr="00003962" w:rsidRDefault="00EE5DC5" w:rsidP="00EE5DC5">
            <w:pPr>
              <w:pStyle w:val="Sinespaciado"/>
              <w:jc w:val="center"/>
              <w:rPr>
                <w:rFonts w:ascii="Garamond" w:hAnsi="Garamond"/>
                <w:b/>
                <w:color w:val="000000" w:themeColor="text1"/>
              </w:rPr>
            </w:pPr>
            <w:r w:rsidRPr="00003962">
              <w:rPr>
                <w:rFonts w:ascii="Garamond" w:hAnsi="Garamond"/>
                <w:b/>
                <w:color w:val="000000" w:themeColor="text1"/>
              </w:rPr>
              <w:t>Secretaria</w:t>
            </w:r>
          </w:p>
          <w:p w:rsidR="00EE5DC5" w:rsidRPr="004C3734" w:rsidRDefault="00EE5DC5" w:rsidP="00EE5DC5">
            <w:pPr>
              <w:pStyle w:val="Sinespaciado"/>
              <w:jc w:val="center"/>
              <w:rPr>
                <w:rFonts w:ascii="Garamond" w:hAnsi="Garamond"/>
                <w:b/>
                <w:color w:val="000000" w:themeColor="text1"/>
                <w:sz w:val="12"/>
              </w:rPr>
            </w:pPr>
          </w:p>
          <w:p w:rsidR="00EE5DC5" w:rsidRPr="00003962" w:rsidRDefault="00EE5DC5" w:rsidP="00EE5DC5">
            <w:pPr>
              <w:pStyle w:val="Sinespaciado"/>
              <w:jc w:val="center"/>
              <w:rPr>
                <w:rFonts w:ascii="Garamond" w:hAnsi="Garamond"/>
                <w:color w:val="000000" w:themeColor="text1"/>
              </w:rPr>
            </w:pPr>
            <w:r w:rsidRPr="00003962">
              <w:rPr>
                <w:rFonts w:ascii="Garamond" w:hAnsi="Garamond"/>
                <w:color w:val="000000" w:themeColor="text1"/>
              </w:rPr>
              <w:t>Catalina Madariaga</w:t>
            </w:r>
          </w:p>
          <w:p w:rsidR="00EE5DC5" w:rsidRPr="00003962" w:rsidRDefault="00EE5DC5" w:rsidP="00EE5DC5">
            <w:pPr>
              <w:pStyle w:val="Sinespaciado"/>
              <w:jc w:val="both"/>
              <w:rPr>
                <w:rFonts w:ascii="Garamond" w:hAnsi="Garamond"/>
                <w:color w:val="000000" w:themeColor="text1"/>
              </w:rPr>
            </w:pPr>
            <w:r w:rsidRPr="00003962">
              <w:rPr>
                <w:rFonts w:ascii="Garamond" w:hAnsi="Garamond"/>
                <w:color w:val="000000" w:themeColor="text1"/>
                <w:sz w:val="20"/>
                <w:szCs w:val="20"/>
              </w:rPr>
              <w:t>Estudiante de quinto año, Facultad de Derecho de la Pontificia Universidad Católica de Valparaíso.</w:t>
            </w:r>
          </w:p>
        </w:tc>
      </w:tr>
    </w:tbl>
    <w:p w:rsidR="0052720E" w:rsidRPr="00173BC3" w:rsidRDefault="0052720E" w:rsidP="007D1632">
      <w:pPr>
        <w:pStyle w:val="Sinespaciado"/>
        <w:jc w:val="center"/>
        <w:rPr>
          <w:rFonts w:ascii="Garamond" w:hAnsi="Garamond"/>
          <w:b/>
          <w:smallCaps/>
          <w:color w:val="000000" w:themeColor="text1"/>
        </w:rPr>
      </w:pPr>
      <w:r w:rsidRPr="00173BC3">
        <w:rPr>
          <w:rFonts w:ascii="Garamond" w:hAnsi="Garamond"/>
          <w:b/>
          <w:smallCaps/>
          <w:color w:val="000000" w:themeColor="text1"/>
        </w:rPr>
        <w:lastRenderedPageBreak/>
        <w:t>Dirección de Investigación</w:t>
      </w:r>
    </w:p>
    <w:p w:rsidR="0052720E" w:rsidRPr="00003962" w:rsidRDefault="0052720E" w:rsidP="00F6467A">
      <w:pPr>
        <w:pStyle w:val="Sinespaciado"/>
        <w:jc w:val="both"/>
        <w:rPr>
          <w:rFonts w:ascii="Garamond" w:hAnsi="Garamond"/>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52720E" w:rsidRPr="00003962" w:rsidTr="00030B44">
        <w:tc>
          <w:tcPr>
            <w:tcW w:w="3471" w:type="dxa"/>
          </w:tcPr>
          <w:p w:rsidR="0052720E" w:rsidRPr="00003962" w:rsidRDefault="00030B44"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Director</w:t>
            </w:r>
          </w:p>
          <w:p w:rsidR="00EE5DC5" w:rsidRPr="00003962" w:rsidRDefault="00EE5DC5" w:rsidP="00434E9E">
            <w:pPr>
              <w:pStyle w:val="Sinespaciado"/>
              <w:jc w:val="center"/>
              <w:rPr>
                <w:rFonts w:ascii="Garamond" w:hAnsi="Garamond"/>
                <w:b/>
                <w:color w:val="000000" w:themeColor="text1"/>
                <w:sz w:val="20"/>
                <w:szCs w:val="20"/>
              </w:rPr>
            </w:pPr>
          </w:p>
          <w:p w:rsidR="00434E9E" w:rsidRPr="00003962" w:rsidRDefault="00434E9E"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José Luis Caamaño Gutiérrez</w:t>
            </w:r>
          </w:p>
          <w:p w:rsidR="00A44D26" w:rsidRPr="00003962" w:rsidRDefault="00A44D26" w:rsidP="00A44D26">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A44D26" w:rsidRPr="00003962" w:rsidRDefault="00A44D26" w:rsidP="00434E9E">
            <w:pPr>
              <w:pStyle w:val="Sinespaciado"/>
              <w:jc w:val="center"/>
              <w:rPr>
                <w:rFonts w:ascii="Garamond" w:hAnsi="Garamond"/>
                <w:color w:val="000000" w:themeColor="text1"/>
                <w:sz w:val="20"/>
                <w:szCs w:val="20"/>
              </w:rPr>
            </w:pPr>
          </w:p>
          <w:p w:rsidR="00275D7B" w:rsidRPr="00003962" w:rsidRDefault="00275D7B" w:rsidP="00434E9E">
            <w:pPr>
              <w:pStyle w:val="Sinespaciado"/>
              <w:jc w:val="center"/>
              <w:rPr>
                <w:rFonts w:ascii="Garamond" w:hAnsi="Garamond"/>
                <w:color w:val="000000" w:themeColor="text1"/>
                <w:sz w:val="20"/>
                <w:szCs w:val="20"/>
              </w:rPr>
            </w:pPr>
          </w:p>
          <w:p w:rsidR="00275D7B" w:rsidRPr="00003962" w:rsidRDefault="00275D7B"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Consejeros</w:t>
            </w:r>
          </w:p>
          <w:p w:rsidR="00EE5DC5" w:rsidRPr="00003962" w:rsidRDefault="00EE5DC5" w:rsidP="00434E9E">
            <w:pPr>
              <w:pStyle w:val="Sinespaciado"/>
              <w:jc w:val="center"/>
              <w:rPr>
                <w:rFonts w:ascii="Garamond" w:hAnsi="Garamond"/>
                <w:b/>
                <w:color w:val="000000" w:themeColor="text1"/>
                <w:sz w:val="20"/>
                <w:szCs w:val="20"/>
              </w:rPr>
            </w:pPr>
          </w:p>
          <w:p w:rsidR="00275D7B" w:rsidRPr="00003962" w:rsidRDefault="00275D7B"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Vicente Antúnez Vergara</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cuarto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Francisca Celedón</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Catalina Flores Cáceres</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Egresada,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Carla Mardones Castillo</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Egresada,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Sophia Navarrete Aguilera</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Diego Quilodrán Reyes</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Nelson Rosas Aguilera</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A44D26" w:rsidRPr="00003962" w:rsidRDefault="00A44D26" w:rsidP="00A44D26">
            <w:pPr>
              <w:pStyle w:val="Sinespaciado"/>
              <w:jc w:val="center"/>
              <w:rPr>
                <w:rFonts w:ascii="Garamond" w:hAnsi="Garamond"/>
                <w:color w:val="000000" w:themeColor="text1"/>
                <w:sz w:val="20"/>
                <w:szCs w:val="20"/>
              </w:rPr>
            </w:pPr>
          </w:p>
          <w:p w:rsidR="00A44D26" w:rsidRPr="00003962" w:rsidRDefault="00A44D26" w:rsidP="00A44D26">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Nicolás Ramírez</w:t>
            </w:r>
          </w:p>
          <w:p w:rsidR="00275D7B" w:rsidRPr="00003962" w:rsidRDefault="00A44D26" w:rsidP="00A44D26">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tc>
        <w:tc>
          <w:tcPr>
            <w:tcW w:w="3472" w:type="dxa"/>
          </w:tcPr>
          <w:p w:rsidR="0052720E" w:rsidRPr="00003962" w:rsidRDefault="00030B44" w:rsidP="00434E9E">
            <w:pPr>
              <w:pStyle w:val="Sinespaciado"/>
              <w:jc w:val="center"/>
              <w:rPr>
                <w:rFonts w:ascii="Garamond" w:hAnsi="Garamond"/>
                <w:b/>
                <w:color w:val="000000" w:themeColor="text1"/>
                <w:sz w:val="20"/>
                <w:szCs w:val="20"/>
              </w:rPr>
            </w:pPr>
            <w:r w:rsidRPr="00003962">
              <w:rPr>
                <w:rFonts w:ascii="Garamond" w:hAnsi="Garamond"/>
                <w:b/>
                <w:color w:val="000000" w:themeColor="text1"/>
                <w:sz w:val="20"/>
                <w:szCs w:val="20"/>
              </w:rPr>
              <w:t>Secretaria</w:t>
            </w:r>
          </w:p>
          <w:p w:rsidR="00EE5DC5" w:rsidRPr="00003962" w:rsidRDefault="00EE5DC5" w:rsidP="00434E9E">
            <w:pPr>
              <w:pStyle w:val="Sinespaciado"/>
              <w:jc w:val="center"/>
              <w:rPr>
                <w:rFonts w:ascii="Garamond" w:hAnsi="Garamond"/>
                <w:b/>
                <w:color w:val="000000" w:themeColor="text1"/>
                <w:sz w:val="20"/>
                <w:szCs w:val="20"/>
              </w:rPr>
            </w:pPr>
          </w:p>
          <w:p w:rsidR="00030B44" w:rsidRPr="00003962" w:rsidRDefault="00275D7B"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Débora Wolfenson Palma</w:t>
            </w:r>
          </w:p>
          <w:p w:rsidR="00A44D26" w:rsidRPr="00003962" w:rsidRDefault="00A44D26" w:rsidP="00A44D26">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Egresada, Facultad de Derecho de la Pontificia Universidad Católica de Valparaíso.</w:t>
            </w:r>
          </w:p>
          <w:p w:rsidR="00030B44" w:rsidRPr="00003962" w:rsidRDefault="00030B44" w:rsidP="00434E9E">
            <w:pPr>
              <w:pStyle w:val="Sinespaciado"/>
              <w:jc w:val="center"/>
              <w:rPr>
                <w:rFonts w:ascii="Garamond" w:hAnsi="Garamond"/>
                <w:color w:val="000000" w:themeColor="text1"/>
                <w:sz w:val="20"/>
                <w:szCs w:val="20"/>
              </w:rPr>
            </w:pPr>
          </w:p>
          <w:p w:rsidR="00A44D26" w:rsidRPr="00003962" w:rsidRDefault="00A44D26" w:rsidP="00434E9E">
            <w:pPr>
              <w:pStyle w:val="Sinespaciado"/>
              <w:jc w:val="center"/>
              <w:rPr>
                <w:rFonts w:ascii="Garamond" w:hAnsi="Garamond"/>
                <w:color w:val="000000" w:themeColor="text1"/>
                <w:sz w:val="20"/>
                <w:szCs w:val="20"/>
              </w:rPr>
            </w:pPr>
          </w:p>
          <w:p w:rsidR="00A44D26" w:rsidRPr="00003962" w:rsidRDefault="00A44D26" w:rsidP="00434E9E">
            <w:pPr>
              <w:pStyle w:val="Sinespaciado"/>
              <w:jc w:val="center"/>
              <w:rPr>
                <w:rFonts w:ascii="Garamond" w:hAnsi="Garamond"/>
                <w:color w:val="000000" w:themeColor="text1"/>
                <w:sz w:val="20"/>
                <w:szCs w:val="20"/>
              </w:rPr>
            </w:pPr>
          </w:p>
          <w:p w:rsidR="00A44D26" w:rsidRPr="00003962" w:rsidRDefault="00A44D26" w:rsidP="00434E9E">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Francesca Torres Morales</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Egresada,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Cristóbal Melo</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cuarto año, Facultad de Derecho de la Pontificia Universidad Católica de Valparaíso.</w:t>
            </w:r>
          </w:p>
          <w:p w:rsidR="00275D7B" w:rsidRPr="00003962" w:rsidRDefault="00275D7B" w:rsidP="00434E9E">
            <w:pPr>
              <w:pStyle w:val="Sinespaciado"/>
              <w:jc w:val="center"/>
              <w:rPr>
                <w:rFonts w:ascii="Garamond" w:hAnsi="Garamond"/>
                <w:color w:val="000000" w:themeColor="text1"/>
                <w:sz w:val="20"/>
                <w:szCs w:val="20"/>
              </w:rPr>
            </w:pPr>
          </w:p>
          <w:p w:rsidR="00275D7B" w:rsidRPr="00003962" w:rsidRDefault="00275D7B"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Roberto Pino</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030B44" w:rsidRPr="00003962" w:rsidRDefault="00030B44" w:rsidP="00434E9E">
            <w:pPr>
              <w:pStyle w:val="Sinespaciado"/>
              <w:jc w:val="center"/>
              <w:rPr>
                <w:rFonts w:ascii="Garamond" w:hAnsi="Garamond"/>
                <w:color w:val="000000" w:themeColor="text1"/>
                <w:sz w:val="20"/>
                <w:szCs w:val="20"/>
              </w:rPr>
            </w:pPr>
          </w:p>
          <w:p w:rsidR="00030B44" w:rsidRPr="00003962" w:rsidRDefault="00275D7B" w:rsidP="00434E9E">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Macarena Torres Núñez</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cuarto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Francisca Viveros</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quinto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Julieta Zapico</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cuarto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Ignacio Zúñiga</w:t>
            </w:r>
          </w:p>
          <w:p w:rsidR="00275D7B" w:rsidRPr="00003962" w:rsidRDefault="00275D7B" w:rsidP="00275D7B">
            <w:pPr>
              <w:pStyle w:val="Sinespaciado"/>
              <w:jc w:val="center"/>
              <w:rPr>
                <w:rFonts w:ascii="Garamond" w:hAnsi="Garamond"/>
                <w:color w:val="000000" w:themeColor="text1"/>
                <w:sz w:val="20"/>
                <w:szCs w:val="20"/>
              </w:rPr>
            </w:pPr>
            <w:r w:rsidRPr="00003962">
              <w:rPr>
                <w:rFonts w:ascii="Garamond" w:hAnsi="Garamond"/>
                <w:color w:val="000000" w:themeColor="text1"/>
                <w:sz w:val="20"/>
                <w:szCs w:val="20"/>
              </w:rPr>
              <w:t>Estudiante de cuarto año, Facultad de Derecho de la Pontificia Universidad Católica de Valparaíso.</w:t>
            </w: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275D7B">
            <w:pPr>
              <w:pStyle w:val="Sinespaciado"/>
              <w:jc w:val="center"/>
              <w:rPr>
                <w:rFonts w:ascii="Garamond" w:hAnsi="Garamond"/>
                <w:color w:val="000000" w:themeColor="text1"/>
                <w:sz w:val="20"/>
                <w:szCs w:val="20"/>
              </w:rPr>
            </w:pPr>
          </w:p>
          <w:p w:rsidR="00275D7B" w:rsidRPr="00003962" w:rsidRDefault="00275D7B" w:rsidP="00434E9E">
            <w:pPr>
              <w:pStyle w:val="Sinespaciado"/>
              <w:jc w:val="center"/>
              <w:rPr>
                <w:rFonts w:ascii="Garamond" w:hAnsi="Garamond"/>
                <w:color w:val="000000" w:themeColor="text1"/>
                <w:sz w:val="20"/>
                <w:szCs w:val="20"/>
              </w:rPr>
            </w:pPr>
          </w:p>
          <w:p w:rsidR="00030B44" w:rsidRPr="00003962" w:rsidRDefault="00030B44" w:rsidP="00434E9E">
            <w:pPr>
              <w:pStyle w:val="Sinespaciado"/>
              <w:jc w:val="center"/>
              <w:rPr>
                <w:rFonts w:ascii="Garamond" w:hAnsi="Garamond"/>
                <w:color w:val="000000" w:themeColor="text1"/>
                <w:sz w:val="20"/>
                <w:szCs w:val="20"/>
              </w:rPr>
            </w:pPr>
          </w:p>
        </w:tc>
      </w:tr>
    </w:tbl>
    <w:p w:rsidR="005031A7" w:rsidRPr="00173BC3" w:rsidRDefault="00030B44" w:rsidP="00E92271">
      <w:pPr>
        <w:pStyle w:val="Sinespaciado"/>
        <w:jc w:val="center"/>
        <w:rPr>
          <w:rFonts w:ascii="Garamond" w:hAnsi="Garamond"/>
          <w:b/>
          <w:smallCaps/>
          <w:color w:val="000000" w:themeColor="text1"/>
        </w:rPr>
      </w:pPr>
      <w:r w:rsidRPr="00173BC3">
        <w:rPr>
          <w:rFonts w:ascii="Garamond" w:hAnsi="Garamond"/>
          <w:b/>
          <w:smallCaps/>
          <w:color w:val="000000" w:themeColor="text1"/>
        </w:rPr>
        <w:lastRenderedPageBreak/>
        <w:t>Consejo Académico</w:t>
      </w:r>
    </w:p>
    <w:p w:rsidR="00B368A3" w:rsidRDefault="00B368A3" w:rsidP="00F6467A">
      <w:pPr>
        <w:pStyle w:val="Sinespaciado"/>
        <w:jc w:val="both"/>
        <w:rPr>
          <w:rFonts w:ascii="Garamond" w:hAnsi="Garamond"/>
          <w:b/>
          <w:color w:val="000000" w:themeColor="text1"/>
        </w:rPr>
      </w:pPr>
    </w:p>
    <w:p w:rsidR="00030B44" w:rsidRPr="00003962" w:rsidRDefault="00030B44" w:rsidP="00F6467A">
      <w:pPr>
        <w:pStyle w:val="Sinespaciado"/>
        <w:jc w:val="both"/>
        <w:rPr>
          <w:rFonts w:ascii="Garamond" w:hAnsi="Garamond"/>
          <w:b/>
          <w:color w:val="000000" w:themeColor="text1"/>
        </w:rPr>
      </w:pPr>
      <w:r w:rsidRPr="00003962">
        <w:rPr>
          <w:rFonts w:ascii="Garamond" w:hAnsi="Garamond"/>
          <w:b/>
          <w:color w:val="000000" w:themeColor="text1"/>
        </w:rPr>
        <w:t>Consejeros Asesores y Árbitros Externos</w:t>
      </w:r>
    </w:p>
    <w:p w:rsidR="00030B44" w:rsidRPr="00003962" w:rsidRDefault="00030B44" w:rsidP="00F6467A">
      <w:pPr>
        <w:pStyle w:val="Sinespaciado"/>
        <w:jc w:val="both"/>
        <w:rPr>
          <w:rFonts w:ascii="Garamond" w:hAnsi="Garamond"/>
          <w:color w:val="000000" w:themeColor="text1"/>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Aguirre Veloso</w:t>
      </w:r>
      <w:r w:rsidRPr="00003962">
        <w:rPr>
          <w:rFonts w:ascii="Garamond" w:eastAsia="Times New Roman" w:hAnsi="Garamond" w:cs="Times New Roman"/>
          <w:b/>
          <w:color w:val="000000" w:themeColor="text1"/>
          <w:sz w:val="20"/>
          <w:szCs w:val="20"/>
          <w:lang w:val="es-ES" w:eastAsia="es-ES"/>
        </w:rPr>
        <w:t>, Patricio.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Pontificia Universidad Católica de Valparaíso. Profesor de Derecho Civil,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AldunateLizana</w:t>
      </w:r>
      <w:r w:rsidRPr="00003962">
        <w:rPr>
          <w:rFonts w:ascii="Garamond" w:eastAsia="Times New Roman" w:hAnsi="Garamond" w:cs="Times New Roman"/>
          <w:b/>
          <w:color w:val="000000" w:themeColor="text1"/>
          <w:sz w:val="20"/>
          <w:szCs w:val="20"/>
          <w:lang w:val="es-ES" w:eastAsia="es-ES"/>
        </w:rPr>
        <w:t>, Eduardo.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del Sarre, Alemania. Director de la Academia Judicial de Chile. Profesor de Derecho Constitucional e Introducción al Estudio del Derecho,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Alvarado Urízar</w:t>
      </w:r>
      <w:r w:rsidRPr="00003962">
        <w:rPr>
          <w:rFonts w:ascii="Garamond" w:eastAsia="Times New Roman" w:hAnsi="Garamond" w:cs="Times New Roman"/>
          <w:b/>
          <w:color w:val="000000" w:themeColor="text1"/>
          <w:sz w:val="20"/>
          <w:szCs w:val="20"/>
          <w:lang w:val="es-ES" w:eastAsia="es-ES"/>
        </w:rPr>
        <w:t xml:space="preserve">, Agustina.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Defensora Penal Licitada de Valparaíso.</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ARELLANO ORTIZ</w:t>
      </w:r>
      <w:r w:rsidRPr="00003962">
        <w:rPr>
          <w:rFonts w:ascii="Garamond" w:eastAsia="Times New Roman" w:hAnsi="Garamond" w:cs="Times New Roman"/>
          <w:b/>
          <w:color w:val="000000" w:themeColor="text1"/>
          <w:sz w:val="20"/>
          <w:szCs w:val="20"/>
          <w:lang w:val="es-ES" w:eastAsia="es-ES"/>
        </w:rPr>
        <w:t>, Pablo.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Concepción. Máster 2 RechercheDroit Social et Droit de la Santé, Université de Paris X Nanterre, Francia. Máster 2 RechercheDroit Social, Université de Paris II PanthéonAssas, Francia. Doctor en Derecho Privado y Ciencias Criminales, Université de Paris Ouest La DéfenseNanterre, Francia. Profesor de Derecho del Trabajo y de Derecho de la Seguridad Social,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Bassa Mercado</w:t>
      </w:r>
      <w:r w:rsidRPr="00003962">
        <w:rPr>
          <w:rFonts w:ascii="Garamond" w:eastAsia="Times New Roman" w:hAnsi="Garamond" w:cs="Times New Roman"/>
          <w:b/>
          <w:color w:val="000000" w:themeColor="text1"/>
          <w:sz w:val="20"/>
          <w:szCs w:val="20"/>
          <w:lang w:val="es-ES" w:eastAsia="es-ES"/>
        </w:rPr>
        <w:t xml:space="preserve">, Jaime.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Chile. Magíster en Derecho Público, Universidad de Chile. Doctor en Derecho, Universidad de Barcelona, España. Profesor de Derecho Constitucional, Universidad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smallCaps/>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 xml:space="preserve">Barroilhet Acevedo, </w:t>
      </w:r>
      <w:r w:rsidRPr="00003962">
        <w:rPr>
          <w:rFonts w:ascii="Garamond" w:eastAsia="Times New Roman" w:hAnsi="Garamond" w:cs="Times New Roman"/>
          <w:b/>
          <w:color w:val="000000" w:themeColor="text1"/>
          <w:sz w:val="20"/>
          <w:szCs w:val="20"/>
          <w:lang w:val="es-ES" w:eastAsia="es-ES"/>
        </w:rPr>
        <w:t>Claudio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Máster en Derecho Marítimo, Universidad de Tulane, Estados Unidos. Profesor de Derecho Marítimo,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Benfeld Escobar</w:t>
      </w:r>
      <w:r w:rsidRPr="00003962">
        <w:rPr>
          <w:rFonts w:ascii="Garamond" w:eastAsia="Times New Roman" w:hAnsi="Garamond" w:cs="Times New Roman"/>
          <w:b/>
          <w:color w:val="000000" w:themeColor="text1"/>
          <w:sz w:val="20"/>
          <w:szCs w:val="20"/>
          <w:lang w:val="es-ES" w:eastAsia="es-ES"/>
        </w:rPr>
        <w:t>, Johann.</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Licenciado en Filosofía, Pontificia Universidad Católica de Valparaíso. Doctor en Derecho, Universidad de Salamanca, España. Profesor de Teoría del Derecho y Filosofía Jurídica,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Bermúdez Soto,</w:t>
      </w:r>
      <w:r w:rsidRPr="00003962">
        <w:rPr>
          <w:rFonts w:ascii="Garamond" w:eastAsia="Times New Roman" w:hAnsi="Garamond" w:cs="Times New Roman"/>
          <w:b/>
          <w:color w:val="000000" w:themeColor="text1"/>
          <w:sz w:val="20"/>
          <w:szCs w:val="20"/>
          <w:lang w:val="es-ES" w:eastAsia="es-ES"/>
        </w:rPr>
        <w:t xml:space="preserve"> Jorge.</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Comunitario Europeo, Universidad Autónoma de Madrid, España. Doctor en Derecho, Universidad Autónoma de Madrid, España. Postdoctorado en Derecho Ambiental, Universidad de Giessen, Alemania. Profesor de Derecho Administrativo, Pontificia Universidad Católica de Valparaíso. Contralor General de la República, Chile.</w:t>
      </w:r>
    </w:p>
    <w:p w:rsidR="00A37A8D" w:rsidRDefault="00A37A8D"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lastRenderedPageBreak/>
        <w:t>Bermúdez Soto</w:t>
      </w:r>
      <w:r w:rsidRPr="00003962">
        <w:rPr>
          <w:rFonts w:ascii="Garamond" w:eastAsia="Times New Roman" w:hAnsi="Garamond" w:cs="Times New Roman"/>
          <w:b/>
          <w:color w:val="000000" w:themeColor="text1"/>
          <w:sz w:val="20"/>
          <w:szCs w:val="20"/>
          <w:lang w:val="es-ES" w:eastAsia="es-ES"/>
        </w:rPr>
        <w:t>, Rodrigo.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(c) en Derecho, Pontificia Universidad Católica de Valparaíso. Profesor de Derecho Económico,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BertelsenRepetto</w:t>
      </w:r>
      <w:r w:rsidRPr="00003962">
        <w:rPr>
          <w:rFonts w:ascii="Garamond" w:eastAsia="Times New Roman" w:hAnsi="Garamond" w:cs="Times New Roman"/>
          <w:b/>
          <w:color w:val="000000" w:themeColor="text1"/>
          <w:sz w:val="20"/>
          <w:szCs w:val="20"/>
          <w:lang w:val="es-ES" w:eastAsia="es-ES"/>
        </w:rPr>
        <w:t xml:space="preserve">, Raúl.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 Navarra, España. Presidente del Tribunal Constitucional de Chile. Ex Rector de la Pontificia Universidad Católica de Valparaíso y de la Universidad de Los Andes. Profesor de Derecho Constitucional, Universidad de Los Andes.</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Brantt Zumarán,</w:t>
      </w:r>
      <w:r w:rsidRPr="00003962">
        <w:rPr>
          <w:rFonts w:ascii="Garamond" w:eastAsia="Times New Roman" w:hAnsi="Garamond" w:cs="Times New Roman"/>
          <w:b/>
          <w:color w:val="000000" w:themeColor="text1"/>
          <w:sz w:val="20"/>
          <w:szCs w:val="20"/>
          <w:lang w:val="es-ES" w:eastAsia="es-ES"/>
        </w:rPr>
        <w:t xml:space="preserve"> María Graciela.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Pontificia Universidad Católica de Valparaíso. Profesora de Derecho Civil,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Bronfman Vargas</w:t>
      </w:r>
      <w:r w:rsidRPr="00003962">
        <w:rPr>
          <w:rFonts w:ascii="Garamond" w:eastAsia="Times New Roman" w:hAnsi="Garamond" w:cs="Times New Roman"/>
          <w:b/>
          <w:color w:val="000000" w:themeColor="text1"/>
          <w:sz w:val="20"/>
          <w:szCs w:val="20"/>
          <w:lang w:val="es-ES" w:eastAsia="es-ES"/>
        </w:rPr>
        <w:t>, Alan.</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 Santiago de Compostela, España. Decano de la Facultad de Derecho Pontificia Universidad Católica de Valparaíso. Ministro suplente del Tribunal Constitucional. Profesor de Derecho Constitucional, Pontificia Universidad Católica de Valparaíso.</w:t>
      </w:r>
    </w:p>
    <w:p w:rsidR="001C355A" w:rsidRPr="00003962" w:rsidRDefault="001C355A" w:rsidP="001C355A">
      <w:pPr>
        <w:shd w:val="clear" w:color="auto" w:fill="FFFFFF"/>
        <w:spacing w:after="0" w:line="240" w:lineRule="auto"/>
        <w:jc w:val="both"/>
        <w:rPr>
          <w:rFonts w:ascii="Garamond" w:eastAsia="Times New Roman" w:hAnsi="Garamond" w:cs="Times New Roman"/>
          <w:b/>
          <w:smallCaps/>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smallCaps/>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 xml:space="preserve">CharneyBerdichewky, </w:t>
      </w:r>
      <w:r w:rsidRPr="00003962">
        <w:rPr>
          <w:rFonts w:ascii="Garamond" w:eastAsia="Times New Roman" w:hAnsi="Garamond" w:cs="Times New Roman"/>
          <w:b/>
          <w:color w:val="000000" w:themeColor="text1"/>
          <w:sz w:val="20"/>
          <w:szCs w:val="20"/>
          <w:lang w:val="es-ES" w:eastAsia="es-ES"/>
        </w:rPr>
        <w:t>John</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eastAsia="es-ES"/>
        </w:rPr>
      </w:pPr>
      <w:r w:rsidRPr="00003962">
        <w:rPr>
          <w:rFonts w:ascii="Garamond" w:eastAsia="Times New Roman" w:hAnsi="Garamond" w:cs="Times New Roman"/>
          <w:color w:val="000000" w:themeColor="text1"/>
          <w:sz w:val="20"/>
          <w:szCs w:val="20"/>
          <w:lang w:val="es-ES" w:eastAsia="es-ES"/>
        </w:rPr>
        <w:t xml:space="preserve">Abogado, Universidad de Chile. Doctor en Derecho, King'sCollege London, Reino Unido. </w:t>
      </w:r>
      <w:r w:rsidRPr="00003962">
        <w:rPr>
          <w:rFonts w:ascii="Garamond" w:eastAsia="Times New Roman" w:hAnsi="Garamond" w:cs="Times New Roman"/>
          <w:color w:val="000000" w:themeColor="text1"/>
          <w:sz w:val="20"/>
          <w:szCs w:val="20"/>
          <w:lang w:eastAsia="es-ES"/>
        </w:rPr>
        <w:t>LLM London School of Economics, Reino Unido. Profesor de Derecho Constitucional, Pontificia Universidad Católica de Valparaíso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Caamaño Rojo</w:t>
      </w:r>
      <w:r w:rsidRPr="00003962">
        <w:rPr>
          <w:rFonts w:ascii="Garamond" w:eastAsia="Times New Roman" w:hAnsi="Garamond" w:cs="Times New Roman"/>
          <w:b/>
          <w:color w:val="000000" w:themeColor="text1"/>
          <w:sz w:val="20"/>
          <w:szCs w:val="20"/>
          <w:lang w:val="es-ES" w:eastAsia="es-ES"/>
        </w:rPr>
        <w:t>, Eduardo.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 Colonia, Alemania. Director de la Sociedad Chilena de Derecho del Trabajo y de la Seguridad Social. Profesor de Derecho del Trabajo,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Carvajal Arenas,</w:t>
      </w:r>
      <w:r w:rsidRPr="00003962">
        <w:rPr>
          <w:rFonts w:ascii="Garamond" w:eastAsia="Times New Roman" w:hAnsi="Garamond" w:cs="Times New Roman"/>
          <w:b/>
          <w:bCs/>
          <w:color w:val="000000" w:themeColor="text1"/>
          <w:sz w:val="20"/>
          <w:szCs w:val="20"/>
          <w:lang w:val="es-ES" w:eastAsia="es-ES"/>
        </w:rPr>
        <w:t xml:space="preserve"> Lorena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Católica de Valparaíso. Doctor en Derecho, University of Portsmouth. Profesora de Derecho Comercial,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Cox Leixelard</w:t>
      </w:r>
      <w:r w:rsidRPr="00003962">
        <w:rPr>
          <w:rFonts w:ascii="Garamond" w:eastAsia="Times New Roman" w:hAnsi="Garamond" w:cs="Times New Roman"/>
          <w:b/>
          <w:color w:val="000000" w:themeColor="text1"/>
          <w:sz w:val="20"/>
          <w:szCs w:val="20"/>
          <w:lang w:val="es-ES" w:eastAsia="es-ES"/>
        </w:rPr>
        <w:t>, Juan Pablo.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Adolfo Ibáñez. Doctor (c) en Derecho Penal y Ciencias Penales, Universidad PompeuFabra, España. Profesor de Derecho Penal, Universidad Adolfo Ibáñez.</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Cruz Arenhart,</w:t>
      </w:r>
      <w:r w:rsidRPr="00003962">
        <w:rPr>
          <w:rFonts w:ascii="Garamond" w:eastAsia="Times New Roman" w:hAnsi="Garamond" w:cs="Times New Roman"/>
          <w:b/>
          <w:color w:val="000000" w:themeColor="text1"/>
          <w:sz w:val="20"/>
          <w:szCs w:val="20"/>
          <w:lang w:val="es-ES" w:eastAsia="es-ES"/>
        </w:rPr>
        <w:t xml:space="preserve"> Sergio.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Magíster y Doctor en Derecho Procesal Civil, Universidad Federal de Paraná (Brasil). Ex-juez Federal. Procurador de la República. Profesor de los cursos de graduación, maestría y doctorado de la Universidad Federal de Paraná.</w:t>
      </w:r>
    </w:p>
    <w:p w:rsidR="001C355A"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A37A8D" w:rsidRDefault="00A37A8D"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4C3734" w:rsidRDefault="004C3734"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lastRenderedPageBreak/>
        <w:t>Del Río Ferretti,</w:t>
      </w:r>
      <w:r w:rsidRPr="00003962">
        <w:rPr>
          <w:rFonts w:ascii="Garamond" w:eastAsia="Times New Roman" w:hAnsi="Garamond" w:cs="Times New Roman"/>
          <w:b/>
          <w:color w:val="000000" w:themeColor="text1"/>
          <w:sz w:val="20"/>
          <w:szCs w:val="20"/>
          <w:lang w:val="es-ES" w:eastAsia="es-ES"/>
        </w:rPr>
        <w:t xml:space="preserve"> Carlos.</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Central de Chile. Doctor en Derecho, Universidad de Valencia, España. Director de la Escuela de Derecho de la Universidad Católica del Norte. Profesor de Derecho Procesal, Universidad Católica del Norte.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Donoso Rodríguez,</w:t>
      </w:r>
      <w:r w:rsidRPr="00003962">
        <w:rPr>
          <w:rFonts w:ascii="Garamond" w:eastAsia="Times New Roman" w:hAnsi="Garamond" w:cs="Times New Roman"/>
          <w:b/>
          <w:color w:val="000000" w:themeColor="text1"/>
          <w:sz w:val="20"/>
          <w:szCs w:val="20"/>
          <w:lang w:val="es-ES" w:eastAsia="es-ES"/>
        </w:rPr>
        <w:t xml:space="preserve"> Sebastián.</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 xml:space="preserve">Abogado, Pontificia Universidad Católica de Chile. </w:t>
      </w:r>
      <w:r w:rsidRPr="00003962">
        <w:rPr>
          <w:rFonts w:ascii="Garamond" w:eastAsia="Times New Roman" w:hAnsi="Garamond" w:cs="Times New Roman"/>
          <w:color w:val="000000" w:themeColor="text1"/>
          <w:sz w:val="20"/>
          <w:szCs w:val="20"/>
          <w:lang w:val="en-US" w:eastAsia="es-ES"/>
        </w:rPr>
        <w:t xml:space="preserve">Master in Social Policy and Planning in Developing Countries, London School of Economics and Political Science. </w:t>
      </w:r>
      <w:r w:rsidRPr="00003962">
        <w:rPr>
          <w:rFonts w:ascii="Garamond" w:eastAsia="Times New Roman" w:hAnsi="Garamond" w:cs="Times New Roman"/>
          <w:color w:val="000000" w:themeColor="text1"/>
          <w:sz w:val="20"/>
          <w:szCs w:val="20"/>
          <w:lang w:val="es-ES" w:eastAsia="es-ES"/>
        </w:rPr>
        <w:t>Profesor</w:t>
      </w:r>
      <w:r w:rsidRPr="00003962">
        <w:rPr>
          <w:rFonts w:ascii="Garamond" w:eastAsia="Times New Roman" w:hAnsi="Garamond" w:cs="Helvetica"/>
          <w:color w:val="000000" w:themeColor="text1"/>
          <w:sz w:val="20"/>
          <w:szCs w:val="20"/>
          <w:lang w:val="es-ES" w:eastAsia="es-ES"/>
        </w:rPr>
        <w:t xml:space="preserve"> de Legislación Indígena y Políticas Públicas de la Pontificia Universidad Católica de Chile; profesor de Asuntos Indígenas de la Academia Diplomática (2010-2011), y profesor de Derecho Indígena en el Diplomado de Derecho de Recursos Naturales y Energía de la Universidad Católica (2011). También es miembro del Consejo Académico del Magíster en Políticas Públicas (MPP) de la Universidad del Desarrollo. Actualmente es abogado asociado en el estudio Barros y Errazuriz.</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Falcone Salas</w:t>
      </w:r>
      <w:r w:rsidRPr="00003962">
        <w:rPr>
          <w:rFonts w:ascii="Garamond" w:eastAsia="Times New Roman" w:hAnsi="Garamond" w:cs="Times New Roman"/>
          <w:b/>
          <w:color w:val="000000" w:themeColor="text1"/>
          <w:sz w:val="20"/>
          <w:szCs w:val="20"/>
          <w:lang w:val="es-ES" w:eastAsia="es-ES"/>
        </w:rPr>
        <w:t>, Diego.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Penal y Ciencias Penales, Universidades PompeuFabra y de Barcelona, España. Doctor (c) en Derecho por la Universidad de Barcelona, España. Profesor de Derecho Penal,</w:t>
      </w:r>
      <w:r w:rsidRPr="00003962">
        <w:rPr>
          <w:rFonts w:ascii="Garamond" w:eastAsia="Times New Roman" w:hAnsi="Garamond" w:cs="Times New Roman"/>
          <w:color w:val="000000" w:themeColor="text1"/>
          <w:sz w:val="20"/>
          <w:szCs w:val="20"/>
          <w:lang w:val="es-ES" w:eastAsia="es-ES"/>
        </w:rPr>
        <w:br/>
        <w:t>Pontificia Universidad Católica de Valparaíso y Pontificia Universidad Católica de Chile.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Faúndez Ugalde,</w:t>
      </w:r>
      <w:r w:rsidRPr="00003962">
        <w:rPr>
          <w:rFonts w:ascii="Garamond" w:eastAsia="Times New Roman" w:hAnsi="Garamond" w:cs="Times New Roman"/>
          <w:b/>
          <w:color w:val="000000" w:themeColor="text1"/>
          <w:sz w:val="20"/>
          <w:szCs w:val="20"/>
          <w:lang w:val="es-ES" w:eastAsia="es-ES"/>
        </w:rPr>
        <w:t xml:space="preserve"> Antonio.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Arturo Prat, Magíster en Gestión Tributaria y Candidato a Doctor en Derecho de la Pontificia Universidad Católica de Valparaíso, profesor de Derecho Tributario de la Universidad de Viña del Mar y de profesor de Postgrado de la Escuela de Comercio de la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Fernández Cruz,</w:t>
      </w:r>
      <w:r w:rsidRPr="00003962">
        <w:rPr>
          <w:rFonts w:ascii="Garamond" w:eastAsia="Times New Roman" w:hAnsi="Garamond" w:cs="Times New Roman"/>
          <w:b/>
          <w:color w:val="000000" w:themeColor="text1"/>
          <w:sz w:val="20"/>
          <w:szCs w:val="20"/>
          <w:lang w:val="es-ES" w:eastAsia="es-ES"/>
        </w:rPr>
        <w:t xml:space="preserve"> José Ángel.</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Licenciado en Ciencias Jurídicas, Universidad Complutense de Madrid, España. Doctor en Derecho, Universidad Europea de Madrid. Profesor de Derecho Penal, Universidad Austral de Chile.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 xml:space="preserve">Ferrada Bórquez, Juan Carlos.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Chile. Doctor en Derecho, Universidad Carlos III de Madrid, España. Postítulo en Especialización en Derecho Constitucional y Ciencia Política, Centro de Estudios Constitucionales, Madrid, España. Profesor de Derecho Administrativo, Universidad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ForttesIrribarren,</w:t>
      </w:r>
      <w:r w:rsidRPr="00003962">
        <w:rPr>
          <w:rFonts w:ascii="Garamond" w:eastAsia="Times New Roman" w:hAnsi="Garamond" w:cs="Times New Roman"/>
          <w:b/>
          <w:color w:val="000000" w:themeColor="text1"/>
          <w:sz w:val="20"/>
          <w:szCs w:val="20"/>
          <w:lang w:val="es-ES" w:eastAsia="es-ES"/>
        </w:rPr>
        <w:t xml:space="preserve"> Jorge</w:t>
      </w:r>
    </w:p>
    <w:p w:rsidR="001C355A" w:rsidRPr="00003962" w:rsidRDefault="001C355A" w:rsidP="001C355A">
      <w:pPr>
        <w:shd w:val="clear" w:color="auto" w:fill="FFFFFF"/>
        <w:spacing w:after="0" w:line="240" w:lineRule="auto"/>
        <w:ind w:left="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Profesor de Derecho Procesal, Pontificia Universidad Católica de Valparaíso y Universidad Adolfo Ibáñez.</w:t>
      </w: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color w:val="000000" w:themeColor="text1"/>
          <w:sz w:val="20"/>
          <w:szCs w:val="20"/>
          <w:lang w:val="es-ES" w:eastAsia="es-ES"/>
        </w:rPr>
        <w:t>GANDULFO RAMÍREZ, Eduardo.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Máster en Argumentación jurídica, Universidad de Alicante, España. Profesor de Interpretación Jurídica, Pontificia Universidad Católica de Valparaíso.</w:t>
      </w:r>
      <w:bookmarkStart w:id="0" w:name="_GoBack"/>
      <w:bookmarkEnd w:id="0"/>
      <w:r w:rsidRPr="00003962">
        <w:rPr>
          <w:rFonts w:ascii="Garamond" w:eastAsia="Times New Roman" w:hAnsi="Garamond" w:cs="Times New Roman"/>
          <w:color w:val="000000" w:themeColor="text1"/>
          <w:sz w:val="20"/>
          <w:szCs w:val="20"/>
          <w:lang w:val="es-ES" w:eastAsia="es-ES"/>
        </w:rPr>
        <w:tab/>
      </w:r>
    </w:p>
    <w:p w:rsidR="001C355A"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p>
    <w:p w:rsidR="00A37A8D" w:rsidRDefault="00A37A8D"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p>
    <w:p w:rsidR="00A37A8D" w:rsidRDefault="00A37A8D"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lastRenderedPageBreak/>
        <w:t>Garfe</w:t>
      </w:r>
      <w:r w:rsidR="00A37A8D">
        <w:rPr>
          <w:rFonts w:ascii="Garamond" w:eastAsia="Times New Roman" w:hAnsi="Garamond" w:cs="Times New Roman"/>
          <w:b/>
          <w:bCs/>
          <w:smallCaps/>
          <w:color w:val="000000" w:themeColor="text1"/>
          <w:sz w:val="20"/>
          <w:szCs w:val="20"/>
          <w:lang w:val="es-ES" w:eastAsia="es-ES"/>
        </w:rPr>
        <w:t xml:space="preserve"> </w:t>
      </w:r>
      <w:r w:rsidRPr="00003962">
        <w:rPr>
          <w:rFonts w:ascii="Garamond" w:eastAsia="Times New Roman" w:hAnsi="Garamond" w:cs="Times New Roman"/>
          <w:b/>
          <w:bCs/>
          <w:smallCaps/>
          <w:color w:val="000000" w:themeColor="text1"/>
          <w:sz w:val="20"/>
          <w:szCs w:val="20"/>
          <w:lang w:val="es-ES" w:eastAsia="es-ES"/>
        </w:rPr>
        <w:t>Jarufe</w:t>
      </w:r>
      <w:r w:rsidRPr="00003962">
        <w:rPr>
          <w:rFonts w:ascii="Garamond" w:eastAsia="Times New Roman" w:hAnsi="Garamond" w:cs="Times New Roman"/>
          <w:b/>
          <w:color w:val="000000" w:themeColor="text1"/>
          <w:sz w:val="20"/>
          <w:szCs w:val="20"/>
          <w:lang w:val="es-ES" w:eastAsia="es-ES"/>
        </w:rPr>
        <w:t>, Farouk.</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Asesor de la Municipalidad de Valparaíso. Profesor de Derecho Internacional Público,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Girão</w:t>
      </w:r>
      <w:r w:rsidR="00A37A8D">
        <w:rPr>
          <w:rFonts w:ascii="Garamond" w:eastAsia="Times New Roman" w:hAnsi="Garamond" w:cs="Times New Roman"/>
          <w:b/>
          <w:bCs/>
          <w:smallCaps/>
          <w:color w:val="000000" w:themeColor="text1"/>
          <w:sz w:val="20"/>
          <w:szCs w:val="20"/>
          <w:lang w:val="es-ES" w:eastAsia="es-ES"/>
        </w:rPr>
        <w:t xml:space="preserve"> </w:t>
      </w:r>
      <w:r w:rsidRPr="00003962">
        <w:rPr>
          <w:rFonts w:ascii="Garamond" w:eastAsia="Times New Roman" w:hAnsi="Garamond" w:cs="Times New Roman"/>
          <w:b/>
          <w:bCs/>
          <w:smallCaps/>
          <w:color w:val="000000" w:themeColor="text1"/>
          <w:sz w:val="20"/>
          <w:szCs w:val="20"/>
          <w:lang w:val="es-ES" w:eastAsia="es-ES"/>
        </w:rPr>
        <w:t>Monteconrado</w:t>
      </w:r>
      <w:r w:rsidRPr="00003962">
        <w:rPr>
          <w:rFonts w:ascii="Garamond" w:eastAsia="Times New Roman" w:hAnsi="Garamond" w:cs="Times New Roman"/>
          <w:b/>
          <w:color w:val="000000" w:themeColor="text1"/>
          <w:sz w:val="20"/>
          <w:szCs w:val="20"/>
          <w:lang w:val="es-ES" w:eastAsia="es-ES"/>
        </w:rPr>
        <w:t>, Fabíola.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Universidade Federal do Amazonas, Brasil. Doctor (c) en Derecho, Pontificia Universidad Católica de Valparaíso. Profesora de Derecho Penal, Pontificia Universidad Católica de Valparaíso.</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color w:val="000000" w:themeColor="text1"/>
          <w:sz w:val="20"/>
          <w:szCs w:val="20"/>
          <w:lang w:val="es-ES" w:eastAsia="es-ES"/>
        </w:rPr>
        <w:t>GONZÁLEZ GONZÁLEZ, Lionel.</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Valparaíso. Magíster en Derecho Pontificia Universidad Católica Valparaíso. Fiscal adjunto de Viña del Mar. Profesor de Derecho Procesal en la Escuela de Derecho, Pontificia Universidad Católica Valparaíso y Escuela de derecho de la Universidad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Guerrero Becar,</w:t>
      </w:r>
      <w:r w:rsidRPr="00003962">
        <w:rPr>
          <w:rFonts w:ascii="Garamond" w:eastAsia="Times New Roman" w:hAnsi="Garamond" w:cs="Times New Roman"/>
          <w:b/>
          <w:color w:val="000000" w:themeColor="text1"/>
          <w:sz w:val="20"/>
          <w:szCs w:val="20"/>
          <w:lang w:val="es-ES" w:eastAsia="es-ES"/>
        </w:rPr>
        <w:t xml:space="preserve"> José Luis.</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Interuniversitario en Administración y Dirección de Empresas, Universidades de Barcelona, Autónoma de Barcelona y Politécnica de Cataluña, España. Director de la Escuela de Derecho, Pontificia Universidad Católica de Valparaíso. Profesor de Derecho Económico,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Guzmán Brito</w:t>
      </w:r>
      <w:r w:rsidRPr="00003962">
        <w:rPr>
          <w:rFonts w:ascii="Garamond" w:eastAsia="Times New Roman" w:hAnsi="Garamond" w:cs="Times New Roman"/>
          <w:b/>
          <w:color w:val="000000" w:themeColor="text1"/>
          <w:sz w:val="20"/>
          <w:szCs w:val="20"/>
          <w:lang w:val="es-ES" w:eastAsia="es-ES"/>
        </w:rPr>
        <w:t>, Alejandro.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 Navarra, España. Director del programa de Doctorado y Ex Decano de la Facultad de Derecho de la Pontificia Universidad Católica de Valparaíso. Profesor de Derecho Romano,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Guzmán Dalbora</w:t>
      </w:r>
      <w:r w:rsidRPr="00003962">
        <w:rPr>
          <w:rFonts w:ascii="Garamond" w:eastAsia="Times New Roman" w:hAnsi="Garamond" w:cs="Times New Roman"/>
          <w:b/>
          <w:color w:val="000000" w:themeColor="text1"/>
          <w:sz w:val="20"/>
          <w:szCs w:val="20"/>
          <w:lang w:val="es-ES" w:eastAsia="es-ES"/>
        </w:rPr>
        <w:t>, José Luis.</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Chile. Doctor en Derecho, Universidad Nacional de Educación a Distancia, España. Diplomado en Derecho Penal y Criminología, Scuola di Specializzazione in Dirittopenale e Criminologia, Universidad de Roma, Italia. Miembro investigador de la Universidad de Trento, Italia. Profesor de Derecho Penal y de Introducción a la filosofía jurídica y moral, Universidad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Henríquez Viñas</w:t>
      </w:r>
      <w:r w:rsidRPr="00003962">
        <w:rPr>
          <w:rFonts w:ascii="Garamond" w:eastAsia="Times New Roman" w:hAnsi="Garamond" w:cs="Times New Roman"/>
          <w:b/>
          <w:color w:val="000000" w:themeColor="text1"/>
          <w:sz w:val="20"/>
          <w:szCs w:val="20"/>
          <w:lang w:val="es-ES" w:eastAsia="es-ES"/>
        </w:rPr>
        <w:t>, Miriam.</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Nacional del Comahue, Argentina. Magíster en Derecho Público con mención en Derecho Constitucional, Pontificia Universidad Católica de Chile. Doctor en Ciencias Jurídicas, Universidad de Santiago de Compostela, España. Profesora de Derecho Constitucional, Universidad Andrés Bello y Universidad de Las Américas.</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Jijena Leiva</w:t>
      </w:r>
      <w:r w:rsidRPr="00003962">
        <w:rPr>
          <w:rFonts w:ascii="Garamond" w:eastAsia="Times New Roman" w:hAnsi="Garamond" w:cs="Times New Roman"/>
          <w:b/>
          <w:color w:val="000000" w:themeColor="text1"/>
          <w:sz w:val="20"/>
          <w:szCs w:val="20"/>
          <w:lang w:val="es-ES" w:eastAsia="es-ES"/>
        </w:rPr>
        <w:t>, Renato.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Diplomado en Derecho Informático, Universidad de Zaragoza. Magíster (c) en Gobierno Electrónico, Universidad Tecnológica Metropolitana. Profesor de Derecho Informático, Pontificia Universidad Católica de Valparaíso</w:t>
      </w:r>
    </w:p>
    <w:p w:rsidR="001C355A" w:rsidRPr="00003962" w:rsidRDefault="001C355A" w:rsidP="001C355A">
      <w:pPr>
        <w:shd w:val="clear" w:color="auto" w:fill="FFFFFF"/>
        <w:spacing w:after="0" w:line="240" w:lineRule="auto"/>
        <w:jc w:val="both"/>
        <w:rPr>
          <w:rFonts w:ascii="Garamond" w:eastAsia="Times New Roman" w:hAnsi="Garamond" w:cs="Times New Roman"/>
          <w:b/>
          <w:bCs/>
          <w:smallCaps/>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lastRenderedPageBreak/>
        <w:t xml:space="preserve">Lazo Gonzalez, </w:t>
      </w:r>
      <w:r w:rsidRPr="00003962">
        <w:rPr>
          <w:rFonts w:ascii="Garamond" w:eastAsia="Times New Roman" w:hAnsi="Garamond" w:cs="Times New Roman"/>
          <w:b/>
          <w:bCs/>
          <w:color w:val="000000" w:themeColor="text1"/>
          <w:sz w:val="20"/>
          <w:szCs w:val="20"/>
          <w:lang w:val="es-ES" w:eastAsia="es-ES"/>
        </w:rPr>
        <w:t>Patricio.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Chile. Doctor en Derecho, Universidad Nacional de Educación a distancia, España. Ex Decano, Facultad de Derecho, Universidad de Antofagasta. Profesor asociado de Derecho Romano, Pontificia Universidad Católica de Valparaíso.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Letelier Wartenberg</w:t>
      </w:r>
      <w:r w:rsidRPr="00003962">
        <w:rPr>
          <w:rFonts w:ascii="Garamond" w:eastAsia="Times New Roman" w:hAnsi="Garamond" w:cs="Times New Roman"/>
          <w:b/>
          <w:color w:val="000000" w:themeColor="text1"/>
          <w:sz w:val="20"/>
          <w:szCs w:val="20"/>
          <w:lang w:val="es-ES" w:eastAsia="es-ES"/>
        </w:rPr>
        <w:t>, Raúl.</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Carlos III de Madrid. Profesor de Derecho Administrativo, Universidad Alberto Hurtado.</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LOO GUITIERREZ, Martín.</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ab/>
      </w:r>
      <w:r w:rsidRPr="00003962">
        <w:rPr>
          <w:rFonts w:ascii="Garamond" w:eastAsia="Times New Roman" w:hAnsi="Garamond" w:cs="Times New Roman"/>
          <w:color w:val="000000" w:themeColor="text1"/>
          <w:sz w:val="20"/>
          <w:szCs w:val="20"/>
          <w:lang w:val="es-ES" w:eastAsia="es-ES"/>
        </w:rPr>
        <w:t>Abogado, Pontificia Universidad Católica de Valparaíso. Doctor en Derecho Público, UniversitàDegliStudi di Roma TorVergata, Italia. Profesor de Derecho Administrativo,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ab/>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Matus Acuña</w:t>
      </w:r>
      <w:r w:rsidRPr="00003962">
        <w:rPr>
          <w:rFonts w:ascii="Garamond" w:eastAsia="Times New Roman" w:hAnsi="Garamond" w:cs="Times New Roman"/>
          <w:b/>
          <w:color w:val="000000" w:themeColor="text1"/>
          <w:sz w:val="20"/>
          <w:szCs w:val="20"/>
          <w:lang w:val="es-ES" w:eastAsia="es-ES"/>
        </w:rPr>
        <w:t>, Jean Pierre.</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Chile. Magíster en Derecho Penal, Universidad Autónoma de Barcelona. Doctor en Derecho Penal, Universidad Autónoma de Barcelona, España. Becario postdoctoral de la Fundación Alexander von Humboldt, Alemania. Profesor de Derecho Penal, Universidad de Chile.</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Mayer Lux, Laura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 xml:space="preserve">Abogada, Pontificia Universidad Católica de Valparaíso. Doctor en Derecho, </w:t>
      </w:r>
      <w:r w:rsidRPr="00003962">
        <w:rPr>
          <w:rFonts w:ascii="Garamond" w:eastAsia="Times New Roman" w:hAnsi="Garamond" w:cs="Times"/>
          <w:color w:val="000000" w:themeColor="text1"/>
          <w:sz w:val="20"/>
          <w:szCs w:val="20"/>
          <w:lang w:val="es-ES" w:eastAsia="es-ES"/>
        </w:rPr>
        <w:t>Rheinische Friedrich-WilhelmsUniversität Bonn. Ex becaria daad- conicyt. Profesora de Derecho Penal,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Mejías Alonzo</w:t>
      </w:r>
      <w:r w:rsidRPr="00003962">
        <w:rPr>
          <w:rFonts w:ascii="Garamond" w:eastAsia="Times New Roman" w:hAnsi="Garamond" w:cs="Times New Roman"/>
          <w:b/>
          <w:color w:val="000000" w:themeColor="text1"/>
          <w:sz w:val="20"/>
          <w:szCs w:val="20"/>
          <w:lang w:val="es-ES" w:eastAsia="es-ES"/>
        </w:rPr>
        <w:t>, Claudia.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Pontificia Universidad Católica de Valparaíso. Profesora de Derecho Civil e Introducción al Estudio del Derecho,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Mejía,</w:t>
      </w:r>
      <w:r w:rsidRPr="00003962">
        <w:rPr>
          <w:rFonts w:ascii="Garamond" w:eastAsia="Times New Roman" w:hAnsi="Garamond" w:cs="Times New Roman"/>
          <w:b/>
          <w:color w:val="000000" w:themeColor="text1"/>
          <w:sz w:val="20"/>
          <w:szCs w:val="20"/>
          <w:lang w:val="es-ES" w:eastAsia="es-ES"/>
        </w:rPr>
        <w:t xml:space="preserve"> Diego. </w:t>
      </w:r>
    </w:p>
    <w:p w:rsidR="001C355A" w:rsidRPr="00003962" w:rsidRDefault="001C355A" w:rsidP="001C355A">
      <w:pPr>
        <w:widowControl w:val="0"/>
        <w:autoSpaceDE w:val="0"/>
        <w:autoSpaceDN w:val="0"/>
        <w:adjustRightInd w:val="0"/>
        <w:spacing w:after="0" w:line="240" w:lineRule="auto"/>
        <w:ind w:left="284"/>
        <w:jc w:val="both"/>
        <w:rPr>
          <w:rFonts w:ascii="Garamond" w:eastAsia="Times New Roman" w:hAnsi="Garamond" w:cs="Arial"/>
          <w:color w:val="000000" w:themeColor="text1"/>
          <w:sz w:val="20"/>
          <w:szCs w:val="20"/>
          <w:lang w:val="en-US" w:eastAsia="es-ES"/>
        </w:rPr>
      </w:pPr>
      <w:r w:rsidRPr="00003962">
        <w:rPr>
          <w:rFonts w:ascii="Garamond" w:eastAsia="Times New Roman" w:hAnsi="Garamond" w:cs="Arial"/>
          <w:color w:val="000000" w:themeColor="text1"/>
          <w:sz w:val="20"/>
          <w:szCs w:val="20"/>
          <w:lang w:val="es-ES" w:eastAsia="es-ES"/>
        </w:rPr>
        <w:t>Abogado, Universidad Nacional de Colombia, Especialista en Derecho Administrativo (2006)</w:t>
      </w:r>
      <w:r w:rsidRPr="00003962">
        <w:rPr>
          <w:rFonts w:ascii="Garamond" w:eastAsia="Times New Roman" w:hAnsi="Garamond" w:cs="Times New Roman"/>
          <w:b/>
          <w:color w:val="000000" w:themeColor="text1"/>
          <w:sz w:val="20"/>
          <w:szCs w:val="20"/>
          <w:lang w:val="es-ES" w:eastAsia="es-ES"/>
        </w:rPr>
        <w:t xml:space="preserve">. </w:t>
      </w:r>
      <w:r w:rsidRPr="00003962">
        <w:rPr>
          <w:rFonts w:ascii="Garamond" w:eastAsia="Times New Roman" w:hAnsi="Garamond" w:cs="Arial"/>
          <w:color w:val="000000" w:themeColor="text1"/>
          <w:sz w:val="20"/>
          <w:szCs w:val="20"/>
          <w:lang w:val="en-US" w:eastAsia="es-ES"/>
        </w:rPr>
        <w:t>National University of Singapore, LLM, International and Comparative Law (2010)</w:t>
      </w:r>
      <w:r w:rsidRPr="00003962">
        <w:rPr>
          <w:rFonts w:ascii="Garamond" w:eastAsia="Times New Roman" w:hAnsi="Garamond" w:cs="Times New Roman"/>
          <w:b/>
          <w:color w:val="000000" w:themeColor="text1"/>
          <w:sz w:val="20"/>
          <w:szCs w:val="20"/>
          <w:lang w:val="en-US" w:eastAsia="es-ES"/>
        </w:rPr>
        <w:t xml:space="preserve">. </w:t>
      </w:r>
      <w:r w:rsidRPr="00003962">
        <w:rPr>
          <w:rFonts w:ascii="Garamond" w:eastAsia="Times New Roman" w:hAnsi="Garamond" w:cs="Arial"/>
          <w:color w:val="000000" w:themeColor="text1"/>
          <w:sz w:val="20"/>
          <w:szCs w:val="20"/>
          <w:lang w:val="en-US" w:eastAsia="es-ES"/>
        </w:rPr>
        <w:t>New York University, Bashir Mallal Scholar and LLM, Asian and USBusiness Law (2010)</w:t>
      </w:r>
      <w:r w:rsidRPr="00003962">
        <w:rPr>
          <w:rFonts w:ascii="Garamond" w:eastAsia="Times New Roman" w:hAnsi="Garamond" w:cs="Times New Roman"/>
          <w:b/>
          <w:color w:val="000000" w:themeColor="text1"/>
          <w:sz w:val="20"/>
          <w:szCs w:val="20"/>
          <w:lang w:val="en-US" w:eastAsia="es-ES"/>
        </w:rPr>
        <w:t xml:space="preserve">. </w:t>
      </w:r>
      <w:r w:rsidRPr="00003962">
        <w:rPr>
          <w:rFonts w:ascii="Garamond" w:eastAsia="Times New Roman" w:hAnsi="Garamond" w:cs="Arial"/>
          <w:color w:val="000000" w:themeColor="text1"/>
          <w:sz w:val="20"/>
          <w:szCs w:val="20"/>
          <w:lang w:val="en-US" w:eastAsia="es-ES"/>
        </w:rPr>
        <w:t>National University of Singapore, Graduate Research Scholar – PhD(2012 - present).</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n-U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n-US" w:eastAsia="es-ES"/>
        </w:rPr>
      </w:pPr>
      <w:r w:rsidRPr="00003962">
        <w:rPr>
          <w:rFonts w:ascii="Garamond" w:eastAsia="Times New Roman" w:hAnsi="Garamond" w:cs="Times New Roman"/>
          <w:b/>
          <w:bCs/>
          <w:smallCaps/>
          <w:color w:val="000000" w:themeColor="text1"/>
          <w:sz w:val="20"/>
          <w:szCs w:val="20"/>
          <w:lang w:val="en-US" w:eastAsia="es-ES"/>
        </w:rPr>
        <w:t>Müller Guzmán</w:t>
      </w:r>
      <w:r w:rsidRPr="00003962">
        <w:rPr>
          <w:rFonts w:ascii="Garamond" w:eastAsia="Times New Roman" w:hAnsi="Garamond" w:cs="Times New Roman"/>
          <w:b/>
          <w:color w:val="000000" w:themeColor="text1"/>
          <w:sz w:val="20"/>
          <w:szCs w:val="20"/>
          <w:lang w:val="en-US" w:eastAsia="es-ES"/>
        </w:rPr>
        <w:t>, Karl.</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Valparaíso. Magíster en Derecho, mención Derecho Internacional, Universidad de Chile. Magíster en Ciencia Jurídica, Pontificia Universidad Católica de Chile. Doctor en Derecho, Pontificia Universidad Católica de Chile. Ex Cónsul en Berlín y en Ottawa. Profesor de Derecho Internacional Público,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smallCaps/>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Navarro Beltrán,</w:t>
      </w:r>
      <w:r w:rsidRPr="00003962">
        <w:rPr>
          <w:rFonts w:ascii="Garamond" w:eastAsia="Times New Roman" w:hAnsi="Garamond" w:cs="Times New Roman"/>
          <w:b/>
          <w:bCs/>
          <w:color w:val="000000" w:themeColor="text1"/>
          <w:sz w:val="20"/>
          <w:szCs w:val="20"/>
          <w:lang w:val="es-ES" w:eastAsia="es-ES"/>
        </w:rPr>
        <w:t xml:space="preserve"> Enrique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ab/>
      </w:r>
      <w:r w:rsidRPr="00003962">
        <w:rPr>
          <w:rFonts w:ascii="Garamond" w:eastAsia="Times New Roman" w:hAnsi="Garamond" w:cs="Times New Roman"/>
          <w:color w:val="000000" w:themeColor="text1"/>
          <w:sz w:val="20"/>
          <w:szCs w:val="20"/>
          <w:lang w:val="es-ES" w:eastAsia="es-ES"/>
        </w:rPr>
        <w:t xml:space="preserve">Abogado, Universidad de Chile. </w:t>
      </w:r>
      <w:r w:rsidRPr="00003962">
        <w:rPr>
          <w:rFonts w:ascii="Garamond" w:eastAsia="Times New Roman" w:hAnsi="Garamond" w:cs="Arial"/>
          <w:color w:val="000000" w:themeColor="text1"/>
          <w:sz w:val="20"/>
          <w:szCs w:val="20"/>
          <w:lang w:val="es-ES" w:eastAsia="es-ES"/>
        </w:rPr>
        <w:t xml:space="preserve">Ex abogado del Servicio de Impuestos Internos y de la Fiscalía del Banco de A. Edwards. Ex Director de Estudios de la Corte Suprema entre los años 2002 y 2006. Ex Ministro del Tribunal Constitucional entre los años 2006 y 2013. Es autor de diversos artículos en materias de Derecho </w:t>
      </w:r>
      <w:r w:rsidRPr="00003962">
        <w:rPr>
          <w:rFonts w:ascii="Garamond" w:eastAsia="Times New Roman" w:hAnsi="Garamond" w:cs="Arial"/>
          <w:color w:val="000000" w:themeColor="text1"/>
          <w:sz w:val="20"/>
          <w:szCs w:val="20"/>
          <w:lang w:val="es-ES" w:eastAsia="es-ES"/>
        </w:rPr>
        <w:lastRenderedPageBreak/>
        <w:t>Constitucional, Derecho Administrativo Económico e Historia de las Instituciones, tanto en revistas nacionales como extranjeras. También ha redactado numerosos informes en Derecho sobre dichas materias.</w:t>
      </w:r>
      <w:r w:rsidRPr="00003962">
        <w:rPr>
          <w:rFonts w:ascii="Garamond" w:eastAsia="MS Gothic" w:hAnsi="MS Gothic" w:cs="MS Gothic"/>
          <w:color w:val="000000" w:themeColor="text1"/>
          <w:sz w:val="20"/>
          <w:szCs w:val="20"/>
          <w:lang w:val="es-ES" w:eastAsia="es-ES"/>
        </w:rPr>
        <w:t> </w:t>
      </w:r>
      <w:r w:rsidRPr="00003962">
        <w:rPr>
          <w:rFonts w:ascii="Garamond" w:eastAsia="Times New Roman" w:hAnsi="Garamond" w:cs="Arial"/>
          <w:color w:val="000000" w:themeColor="text1"/>
          <w:sz w:val="20"/>
          <w:szCs w:val="20"/>
          <w:lang w:val="es-ES" w:eastAsia="es-ES"/>
        </w:rPr>
        <w:t>Profesor de Derecho Constitucional de la Universidad de Chile desde 1988 y Director del Departamento de Derecho P</w:t>
      </w:r>
      <w:r w:rsidRPr="00003962">
        <w:rPr>
          <w:rFonts w:ascii="Garamond" w:eastAsia="Times New Roman" w:hAnsi="Garamond" w:cs="Garamond"/>
          <w:color w:val="000000" w:themeColor="text1"/>
          <w:sz w:val="20"/>
          <w:szCs w:val="20"/>
          <w:lang w:val="es-ES" w:eastAsia="es-ES"/>
        </w:rPr>
        <w:t>ú</w:t>
      </w:r>
      <w:r w:rsidRPr="00003962">
        <w:rPr>
          <w:rFonts w:ascii="Garamond" w:eastAsia="Times New Roman" w:hAnsi="Garamond" w:cs="Arial"/>
          <w:color w:val="000000" w:themeColor="text1"/>
          <w:sz w:val="20"/>
          <w:szCs w:val="20"/>
          <w:lang w:val="es-ES" w:eastAsia="es-ES"/>
        </w:rPr>
        <w:t>blico de la misma casa de estudios desde 2003.</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Nuñez Leiva</w:t>
      </w:r>
      <w:r w:rsidRPr="00003962">
        <w:rPr>
          <w:rFonts w:ascii="Garamond" w:eastAsia="Times New Roman" w:hAnsi="Garamond" w:cs="Times New Roman"/>
          <w:b/>
          <w:color w:val="000000" w:themeColor="text1"/>
          <w:sz w:val="20"/>
          <w:szCs w:val="20"/>
          <w:lang w:val="es-ES" w:eastAsia="es-ES"/>
        </w:rPr>
        <w:t>, José Ignacio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Chile. Magíster en Derecho Público por la Pontificia Universidad Católica de Chile. Doctor (c) en Derecho, Universidad de Castilla La Mancha, España. Profesor de Derecho Constitucional, Universidad Andrés Bello y Universidad Alberto Hurtado.</w:t>
      </w: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Núñez Ojeda</w:t>
      </w:r>
      <w:r w:rsidRPr="00003962">
        <w:rPr>
          <w:rFonts w:ascii="Garamond" w:eastAsia="Times New Roman" w:hAnsi="Garamond" w:cs="Times New Roman"/>
          <w:b/>
          <w:color w:val="000000" w:themeColor="text1"/>
          <w:sz w:val="20"/>
          <w:szCs w:val="20"/>
          <w:lang w:val="es-ES" w:eastAsia="es-ES"/>
        </w:rPr>
        <w:t>, Raúl.</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Valparaíso. Doctor en Derecho, Universidad PompeauFabra, España. Profesor de Derecho Procesal, Pontificia Universidad Católica de Valparaíso y Universidad de Chile.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Núñez Poblete</w:t>
      </w:r>
      <w:r w:rsidRPr="00003962">
        <w:rPr>
          <w:rFonts w:ascii="Garamond" w:eastAsia="Times New Roman" w:hAnsi="Garamond" w:cs="Times New Roman"/>
          <w:b/>
          <w:color w:val="000000" w:themeColor="text1"/>
          <w:sz w:val="20"/>
          <w:szCs w:val="20"/>
          <w:lang w:val="es-ES" w:eastAsia="es-ES"/>
        </w:rPr>
        <w:t>, Manuel.</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 Santiago de Compostela, España. Diplomado en Estudios de la Defensa Nacional, Centro de Estudios de la Defensa Nacional, Madrid, España. Profesor de Derecho Internacional Público e Interpretación Jurídica, Pontifica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Oliver Calderón</w:t>
      </w:r>
      <w:r w:rsidRPr="00003962">
        <w:rPr>
          <w:rFonts w:ascii="Garamond" w:eastAsia="Times New Roman" w:hAnsi="Garamond" w:cs="Times New Roman"/>
          <w:b/>
          <w:color w:val="000000" w:themeColor="text1"/>
          <w:sz w:val="20"/>
          <w:szCs w:val="20"/>
          <w:lang w:val="es-ES" w:eastAsia="es-ES"/>
        </w:rPr>
        <w:t>, Guillermo.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Penal y Ciencias Penales, Universidad de Barcelona y Universidad PompeuFabra, España. Doctor en Derecho, Universidad de Barcelona, España. Profesor de Derecho Penal y Procesal Penal,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OssandónWidow,</w:t>
      </w:r>
      <w:r w:rsidRPr="00003962">
        <w:rPr>
          <w:rFonts w:ascii="Garamond" w:eastAsia="Times New Roman" w:hAnsi="Garamond" w:cs="Times New Roman"/>
          <w:b/>
          <w:color w:val="000000" w:themeColor="text1"/>
          <w:sz w:val="20"/>
          <w:szCs w:val="20"/>
          <w:lang w:val="es-ES" w:eastAsia="es-ES"/>
        </w:rPr>
        <w:t xml:space="preserve"> María Magdalena.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de Navarra, España. Profesora de Derecho Penal, Pontificia Universidad Católica de Valparaíso y Pontificia Universidad Católica de Chile.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Peña Silva,</w:t>
      </w:r>
      <w:r w:rsidRPr="00003962">
        <w:rPr>
          <w:rFonts w:ascii="Garamond" w:eastAsia="Times New Roman" w:hAnsi="Garamond" w:cs="Times New Roman"/>
          <w:b/>
          <w:color w:val="000000" w:themeColor="text1"/>
          <w:sz w:val="20"/>
          <w:szCs w:val="20"/>
          <w:lang w:val="es-ES" w:eastAsia="es-ES"/>
        </w:rPr>
        <w:t xml:space="preserve"> Francisco.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Marítima. Diplomado en Derecho Administrativo y Magíster (c) Derecho Público, Pontificia Universidad Católica de Valparaíso. Profesor Ayudante de Derecho Constitucional,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Pereira Puchy</w:t>
      </w:r>
      <w:r w:rsidRPr="00003962">
        <w:rPr>
          <w:rFonts w:ascii="Garamond" w:eastAsia="Times New Roman" w:hAnsi="Garamond" w:cs="Times New Roman"/>
          <w:b/>
          <w:color w:val="000000" w:themeColor="text1"/>
          <w:sz w:val="20"/>
          <w:szCs w:val="20"/>
          <w:lang w:val="es-ES" w:eastAsia="es-ES"/>
        </w:rPr>
        <w:t>, Gonzalo.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Pontificia Universidad Católica de Valparaíso. Profesor de Derecho Internacional Público y Derecho Pesquero,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Pérez Ragone,</w:t>
      </w:r>
      <w:r w:rsidRPr="00003962">
        <w:rPr>
          <w:rFonts w:ascii="Garamond" w:eastAsia="Times New Roman" w:hAnsi="Garamond" w:cs="Times New Roman"/>
          <w:b/>
          <w:color w:val="000000" w:themeColor="text1"/>
          <w:sz w:val="20"/>
          <w:szCs w:val="20"/>
          <w:lang w:val="es-ES" w:eastAsia="es-ES"/>
        </w:rPr>
        <w:t xml:space="preserve"> Álvaro.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Nacional de Tucumán, Argentina. Doctor en Derecho y Magíster en Derecho, Universidad de Colonia, Alemania. Consultor en arbitraje Internacional del estudio jurídico Marinoni Abogados, Curitiba, Brasil. Profesor de Derecho Procesal,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lastRenderedPageBreak/>
        <w:t>Pineda Garfias</w:t>
      </w:r>
      <w:r w:rsidRPr="00003962">
        <w:rPr>
          <w:rFonts w:ascii="Garamond" w:eastAsia="Times New Roman" w:hAnsi="Garamond" w:cs="Times New Roman"/>
          <w:b/>
          <w:color w:val="000000" w:themeColor="text1"/>
          <w:sz w:val="20"/>
          <w:szCs w:val="20"/>
          <w:lang w:val="es-ES" w:eastAsia="es-ES"/>
        </w:rPr>
        <w:t>, Rodrigo.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Chile. Magíster en Derecho Público, mención Derecho Constitucional, Pontificia Universidad Católica de Chile. Abogado Secretario de la Comisión de Constitución, Legislación, Justicia y Reglamento del Senado. Presidente de la Sociedad Chilena de Derecho Parlamentario y Teoría de la Legislación.Profesor de Derecho Constitucional,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color w:val="000000" w:themeColor="text1"/>
          <w:sz w:val="20"/>
          <w:szCs w:val="20"/>
          <w:lang w:val="es-ES" w:eastAsia="es-ES"/>
        </w:rPr>
        <w:t>POBLETE OLMEDO, Claudia.</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b/>
          <w:color w:val="000000" w:themeColor="text1"/>
          <w:sz w:val="20"/>
          <w:szCs w:val="20"/>
          <w:lang w:val="es-ES" w:eastAsia="es-ES"/>
        </w:rPr>
        <w:tab/>
      </w:r>
      <w:r w:rsidRPr="00003962">
        <w:rPr>
          <w:rFonts w:ascii="Garamond" w:eastAsia="Times New Roman" w:hAnsi="Garamond" w:cs="Times New Roman"/>
          <w:color w:val="000000" w:themeColor="text1"/>
          <w:sz w:val="20"/>
          <w:szCs w:val="20"/>
          <w:lang w:val="es-ES" w:eastAsia="es-ES"/>
        </w:rPr>
        <w:t>Licenciada en Lengua y Literatura hispánica y Profesora de Castellano, Pontificia Universidad Católica de Valparaíso. Magíster en Lingüística aplicada, Pontificia Universidad Católica de Valparaíso. Doctora en Filología española, mención Doctor Europeo Universidad Autónoma de Barcelona, España. Profesora de Estrategias de comprensión del discurso escrito, Estrategias de producción del discurso oral y profesora de Argumentación,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Prieto Pradenas,</w:t>
      </w:r>
      <w:r w:rsidRPr="00003962">
        <w:rPr>
          <w:rFonts w:ascii="Garamond" w:eastAsia="Times New Roman" w:hAnsi="Garamond" w:cs="Times New Roman"/>
          <w:b/>
          <w:color w:val="000000" w:themeColor="text1"/>
          <w:sz w:val="20"/>
          <w:szCs w:val="20"/>
          <w:lang w:val="es-ES" w:eastAsia="es-ES"/>
        </w:rPr>
        <w:t xml:space="preserve"> Magdalena.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Diplomado en Derecho Administrativo, Pontificia Universidad Católica de Valparaíso. Doctor (c) en Derecho, Pontificia Universidad Católica de Valparaíso. Ex Directora Regional del Servicio de Evaluación Ambiental, Región de Valparaíso. Profesora de Derecho Administrativo, Universidad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PüschelHoeneisen</w:t>
      </w:r>
      <w:r w:rsidRPr="00003962">
        <w:rPr>
          <w:rFonts w:ascii="Garamond" w:eastAsia="Times New Roman" w:hAnsi="Garamond" w:cs="Times New Roman"/>
          <w:b/>
          <w:color w:val="000000" w:themeColor="text1"/>
          <w:sz w:val="20"/>
          <w:szCs w:val="20"/>
          <w:lang w:val="es-ES" w:eastAsia="es-ES"/>
        </w:rPr>
        <w:t>, Lorna.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Ambiental, UniversityCollege of London. Abogado de la División Jurídica del Servicio de Evaluación Ambiental, Región Metropolitana.</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Ramírez Daneri</w:t>
      </w:r>
      <w:r w:rsidRPr="00003962">
        <w:rPr>
          <w:rFonts w:ascii="Garamond" w:eastAsia="Times New Roman" w:hAnsi="Garamond" w:cs="Times New Roman"/>
          <w:b/>
          <w:color w:val="000000" w:themeColor="text1"/>
          <w:sz w:val="20"/>
          <w:szCs w:val="20"/>
          <w:lang w:val="es-ES" w:eastAsia="es-ES"/>
        </w:rPr>
        <w:t>, Rodrigo.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mención Derecho Marítimo, Universidad de Southampton, Inglaterra. Profesor de Derecho Civil, Pontificia Universidad Católica de Valparaíso.</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color w:val="000000" w:themeColor="text1"/>
          <w:sz w:val="20"/>
          <w:szCs w:val="20"/>
          <w:lang w:val="es-ES" w:eastAsia="es-ES"/>
        </w:rPr>
        <w:t>RIVERA CASTRO, Juan Francisco.</w:t>
      </w:r>
    </w:p>
    <w:p w:rsidR="001C355A" w:rsidRPr="00003962" w:rsidRDefault="001C355A" w:rsidP="001C355A">
      <w:pPr>
        <w:shd w:val="clear" w:color="auto" w:fill="FFFFFF"/>
        <w:tabs>
          <w:tab w:val="left" w:pos="3630"/>
        </w:tabs>
        <w:spacing w:after="0" w:line="240" w:lineRule="auto"/>
        <w:ind w:left="284" w:hanging="284"/>
        <w:jc w:val="both"/>
        <w:rPr>
          <w:rFonts w:ascii="Garamond" w:eastAsia="Times New Roman" w:hAnsi="Garamond" w:cs="Times New Roman"/>
          <w:bCs/>
          <w:color w:val="000000" w:themeColor="text1"/>
          <w:sz w:val="20"/>
          <w:szCs w:val="20"/>
          <w:lang w:val="es-ES" w:eastAsia="es-ES"/>
        </w:rPr>
      </w:pPr>
      <w:r w:rsidRPr="00003962">
        <w:rPr>
          <w:rFonts w:ascii="Garamond" w:eastAsia="Times New Roman" w:hAnsi="Garamond" w:cs="Times New Roman"/>
          <w:bCs/>
          <w:color w:val="000000" w:themeColor="text1"/>
          <w:sz w:val="20"/>
          <w:szCs w:val="20"/>
          <w:lang w:val="es-ES" w:eastAsia="es-ES"/>
        </w:rPr>
        <w:tab/>
        <w:t>Abogado, Pontificia Universidad Católica de Valparaíso. Máster en Derecho Penal y Ciencias Penales, Universidad PompeuFabra y Universidad de Barcelona, España. Máster en Criminología y Sociología Jurídico Penal, Universidad de Barcelona, España. Doctor en Derecho(c), Universidad de Barcelona, España. Profesor de Derecho Penal y Derecho Penitenciario, Pontificia Universidad Católica de Valparaíso.</w:t>
      </w:r>
      <w:r w:rsidRPr="00003962">
        <w:rPr>
          <w:rFonts w:ascii="Garamond" w:eastAsia="Times New Roman" w:hAnsi="Garamond" w:cs="Times New Roman"/>
          <w:bCs/>
          <w:color w:val="000000" w:themeColor="text1"/>
          <w:sz w:val="20"/>
          <w:szCs w:val="20"/>
          <w:lang w:val="es-ES" w:eastAsia="es-ES"/>
        </w:rPr>
        <w:tab/>
      </w:r>
      <w:r w:rsidRPr="00003962">
        <w:rPr>
          <w:rFonts w:ascii="Garamond" w:eastAsia="Times New Roman" w:hAnsi="Garamond" w:cs="Times New Roman"/>
          <w:bCs/>
          <w:color w:val="000000" w:themeColor="text1"/>
          <w:sz w:val="20"/>
          <w:szCs w:val="20"/>
          <w:lang w:val="es-ES" w:eastAsia="es-ES"/>
        </w:rPr>
        <w:tab/>
      </w:r>
    </w:p>
    <w:p w:rsidR="001C355A" w:rsidRPr="00003962" w:rsidRDefault="001C355A" w:rsidP="001C355A">
      <w:pPr>
        <w:shd w:val="clear" w:color="auto" w:fill="FFFFFF"/>
        <w:tabs>
          <w:tab w:val="left" w:pos="3630"/>
        </w:tabs>
        <w:spacing w:after="0" w:line="240" w:lineRule="auto"/>
        <w:ind w:left="284" w:hanging="284"/>
        <w:jc w:val="both"/>
        <w:rPr>
          <w:rFonts w:ascii="Garamond" w:eastAsia="Times New Roman" w:hAnsi="Garamond" w:cs="Times New Roman"/>
          <w:b/>
          <w:bCs/>
          <w:smallCaps/>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Rodríguez Collao,</w:t>
      </w:r>
      <w:r w:rsidRPr="00003962">
        <w:rPr>
          <w:rFonts w:ascii="Garamond" w:eastAsia="Times New Roman" w:hAnsi="Garamond" w:cs="Times New Roman"/>
          <w:b/>
          <w:color w:val="000000" w:themeColor="text1"/>
          <w:sz w:val="20"/>
          <w:szCs w:val="20"/>
          <w:lang w:val="es-ES" w:eastAsia="es-ES"/>
        </w:rPr>
        <w:t xml:space="preserve"> Luis.</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Universidad de Chile. Doctor en Derecho, Universidad de Lérida, España. Profesor de Derecho Penal,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Rodríguez Grez</w:t>
      </w:r>
      <w:r w:rsidRPr="00003962">
        <w:rPr>
          <w:rFonts w:ascii="Garamond" w:eastAsia="Times New Roman" w:hAnsi="Garamond" w:cs="Times New Roman"/>
          <w:b/>
          <w:color w:val="000000" w:themeColor="text1"/>
          <w:sz w:val="20"/>
          <w:szCs w:val="20"/>
          <w:lang w:val="es-ES" w:eastAsia="es-ES"/>
        </w:rPr>
        <w:t>, Pablo.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Chile. Decano de la Facultad de Derecho de la Universidad del Desarrollo. Profesor de Derecho Civil, Universidad de Chile. Profesor de Teoría del Derecho, Universidad del Desarrollo.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lastRenderedPageBreak/>
        <w:t>Rojas Miño</w:t>
      </w:r>
      <w:r w:rsidRPr="00003962">
        <w:rPr>
          <w:rFonts w:ascii="Garamond" w:eastAsia="Times New Roman" w:hAnsi="Garamond" w:cs="Times New Roman"/>
          <w:b/>
          <w:color w:val="000000" w:themeColor="text1"/>
          <w:sz w:val="20"/>
          <w:szCs w:val="20"/>
          <w:lang w:val="es-ES" w:eastAsia="es-ES"/>
        </w:rPr>
        <w:t xml:space="preserve">, Irene.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Chile. Doctor en Derecho, Universidad de Valencia, España. Profesora de Derecho del Trabajo y Seguridad Social, Universidad de Talca. Directora del Programa de Magíster de Derecho del Trabajo y Seguridad Social, Universidad de Talca, Chile.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Romero Seguel</w:t>
      </w:r>
      <w:r w:rsidRPr="00003962">
        <w:rPr>
          <w:rFonts w:ascii="Garamond" w:eastAsia="Times New Roman" w:hAnsi="Garamond" w:cs="Times New Roman"/>
          <w:b/>
          <w:color w:val="000000" w:themeColor="text1"/>
          <w:sz w:val="20"/>
          <w:szCs w:val="20"/>
          <w:lang w:val="es-ES" w:eastAsia="es-ES"/>
        </w:rPr>
        <w:t xml:space="preserve">, Alejandro.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Valparaíso. Doctor en Derecho, Universidad de Navarra, España. Director del Programa de Doctorado en Derecho, Universidad de los Andes. Profesor de Derecho Procesal, Universidad de los Andes.</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Salinas Araneda</w:t>
      </w:r>
      <w:r w:rsidRPr="00003962">
        <w:rPr>
          <w:rFonts w:ascii="Garamond" w:eastAsia="Times New Roman" w:hAnsi="Garamond" w:cs="Times New Roman"/>
          <w:b/>
          <w:color w:val="000000" w:themeColor="text1"/>
          <w:sz w:val="20"/>
          <w:szCs w:val="20"/>
          <w:lang w:val="es-ES" w:eastAsia="es-ES"/>
        </w:rPr>
        <w:t>, Carlos.</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 xml:space="preserve">Abogado, Pontificia Universidad Católica de Valparaíso. Doctor en Derecho, Universidad Complutense de Madrid, España. Doctor en Derecho Canónico, Universidad Gregoriana de Roma, Italia. Profesor de Historia del Derecho y Derecho Canónico, Pontificia Universidad Católica de Valparaíso. </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bCs/>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SalinasGARCÍA</w:t>
      </w:r>
      <w:r w:rsidRPr="00003962">
        <w:rPr>
          <w:rFonts w:ascii="Garamond" w:eastAsia="Times New Roman" w:hAnsi="Garamond" w:cs="Times New Roman"/>
          <w:b/>
          <w:bCs/>
          <w:color w:val="000000" w:themeColor="text1"/>
          <w:sz w:val="20"/>
          <w:szCs w:val="20"/>
          <w:lang w:val="es-ES" w:eastAsia="es-ES"/>
        </w:rPr>
        <w:t>, Carolina.</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Abogada, Pontificia Universidad Católica de Valparaíso. Licenciada en Historia, Pontificia Universidad Católica de Valparaíso. Profesora de Derecho Procesal Civil, Pontificia Universidad Católica de Valparaíso.</w:t>
      </w:r>
    </w:p>
    <w:p w:rsidR="001C355A" w:rsidRPr="00003962" w:rsidRDefault="001C355A" w:rsidP="001C355A">
      <w:pPr>
        <w:shd w:val="clear" w:color="auto" w:fill="FFFFFF"/>
        <w:spacing w:after="0" w:line="240" w:lineRule="auto"/>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Severin Fuster</w:t>
      </w:r>
      <w:r w:rsidRPr="00003962">
        <w:rPr>
          <w:rFonts w:ascii="Garamond" w:eastAsia="Times New Roman" w:hAnsi="Garamond" w:cs="Times New Roman"/>
          <w:b/>
          <w:color w:val="000000" w:themeColor="text1"/>
          <w:sz w:val="20"/>
          <w:szCs w:val="20"/>
          <w:lang w:val="es-ES" w:eastAsia="es-ES"/>
        </w:rPr>
        <w:t>, Gonzalo.</w:t>
      </w:r>
    </w:p>
    <w:p w:rsidR="001C355A" w:rsidRPr="00003962" w:rsidRDefault="001C355A" w:rsidP="001C355A">
      <w:pPr>
        <w:shd w:val="clear" w:color="auto" w:fill="FFFFFF"/>
        <w:spacing w:after="0" w:line="240" w:lineRule="auto"/>
        <w:ind w:left="284" w:firstLine="16"/>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 xml:space="preserve">Abogado, Pontificia Universidad Católica de Valparaíso. Master en Derecho empresarial, Universidad Autónoma de Madrid, España. Doctor en Derecho, Universidad Autónoma de Madrid, España. Profesor de Derecho Civil, Pontificia Universidad Católica de Valparaíso. </w:t>
      </w: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color w:val="000000" w:themeColor="text1"/>
          <w:sz w:val="20"/>
          <w:szCs w:val="20"/>
          <w:lang w:val="es-ES" w:eastAsia="es-ES"/>
        </w:rPr>
        <w:t>SILVA WALBAUM, Adolfo.</w:t>
      </w:r>
    </w:p>
    <w:p w:rsidR="001C355A" w:rsidRPr="00003962" w:rsidRDefault="001C355A" w:rsidP="001C355A">
      <w:pPr>
        <w:shd w:val="clear" w:color="auto" w:fill="FFFFFF"/>
        <w:spacing w:after="0" w:line="240" w:lineRule="auto"/>
        <w:ind w:left="284" w:firstLine="16"/>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de la Empresa de la Pontificia Universidad Católica de Chile. Doctor en Derecho, Universidad de Granada, España. Profesor de Derecho económico y Derecho Comercial, Pontificia Universidad Católica de Valparaíso.</w:t>
      </w:r>
    </w:p>
    <w:p w:rsidR="001C355A" w:rsidRPr="00003962" w:rsidRDefault="001C355A" w:rsidP="001C355A">
      <w:pPr>
        <w:shd w:val="clear" w:color="auto" w:fill="FFFFFF"/>
        <w:spacing w:after="0" w:line="240" w:lineRule="auto"/>
        <w:ind w:left="284" w:firstLine="16"/>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Actualmente socio de la Cámara Chilena de la Construcción.</w:t>
      </w:r>
    </w:p>
    <w:p w:rsidR="001C355A" w:rsidRPr="00003962" w:rsidRDefault="001C355A" w:rsidP="001C355A">
      <w:pPr>
        <w:shd w:val="clear" w:color="auto" w:fill="FFFFFF"/>
        <w:spacing w:after="0" w:line="240" w:lineRule="auto"/>
        <w:jc w:val="both"/>
        <w:rPr>
          <w:rFonts w:ascii="Garamond" w:eastAsia="Times New Roman" w:hAnsi="Garamond" w:cs="Arial"/>
          <w:color w:val="000000" w:themeColor="text1"/>
          <w:sz w:val="20"/>
          <w:szCs w:val="20"/>
          <w:shd w:val="clear" w:color="auto" w:fill="FAF5EE"/>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Solari Allende</w:t>
      </w:r>
      <w:r w:rsidRPr="00003962">
        <w:rPr>
          <w:rFonts w:ascii="Garamond" w:eastAsia="Times New Roman" w:hAnsi="Garamond" w:cs="Times New Roman"/>
          <w:b/>
          <w:color w:val="000000" w:themeColor="text1"/>
          <w:sz w:val="20"/>
          <w:szCs w:val="20"/>
          <w:lang w:val="es-ES" w:eastAsia="es-ES"/>
        </w:rPr>
        <w:t xml:space="preserve">, Enzo.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Filosofía, Pontifica Universidad Católica de Valparaíso. Doctor en Filosofía, Universidad de Munich, Alemania. Profesor Teoría del Derecho,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Tobar Cornejo,</w:t>
      </w:r>
      <w:r w:rsidRPr="00003962">
        <w:rPr>
          <w:rFonts w:ascii="Garamond" w:eastAsia="Times New Roman" w:hAnsi="Garamond" w:cs="Times New Roman"/>
          <w:b/>
          <w:color w:val="000000" w:themeColor="text1"/>
          <w:sz w:val="20"/>
          <w:szCs w:val="20"/>
          <w:lang w:val="es-ES" w:eastAsia="es-ES"/>
        </w:rPr>
        <w:t xml:space="preserve"> Javier.</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Adolfo Ibáñez. Magíster en Gerencia y Políticas Públicas, Universidad Adolfo Ibáñez. Curso en Derecho Administrativo, Universidad de Salamanca, España. Doctor (c) en Derecho, Pontificia Universidad Católica de Valparaíso. Profesor de Derecho Económico,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Ugarte Cataldo</w:t>
      </w:r>
      <w:r w:rsidRPr="00003962">
        <w:rPr>
          <w:rFonts w:ascii="Garamond" w:eastAsia="Times New Roman" w:hAnsi="Garamond" w:cs="Times New Roman"/>
          <w:b/>
          <w:color w:val="000000" w:themeColor="text1"/>
          <w:sz w:val="20"/>
          <w:szCs w:val="20"/>
          <w:lang w:val="es-ES" w:eastAsia="es-ES"/>
        </w:rPr>
        <w:t>, José Luis.</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 xml:space="preserve">Abogado, Universidad de Chile. Estudios Avanzados en Derecho del Trabajo, Universidad de Salamanca, España. Director de la Sociedad Chilena de Derecho del </w:t>
      </w:r>
      <w:r w:rsidRPr="00003962">
        <w:rPr>
          <w:rFonts w:ascii="Garamond" w:eastAsia="Times New Roman" w:hAnsi="Garamond" w:cs="Times New Roman"/>
          <w:color w:val="000000" w:themeColor="text1"/>
          <w:sz w:val="20"/>
          <w:szCs w:val="20"/>
          <w:lang w:val="es-ES" w:eastAsia="es-ES"/>
        </w:rPr>
        <w:lastRenderedPageBreak/>
        <w:t>Trabajo y de la Seguridad Social. Profesor de Derecho del Trabajo, Universidad Alberto Hurtado y Universidad Diego Portales.</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Urrutia Silva</w:t>
      </w:r>
      <w:r w:rsidRPr="00003962">
        <w:rPr>
          <w:rFonts w:ascii="Garamond" w:eastAsia="Times New Roman" w:hAnsi="Garamond" w:cs="Times New Roman"/>
          <w:b/>
          <w:color w:val="000000" w:themeColor="text1"/>
          <w:sz w:val="20"/>
          <w:szCs w:val="20"/>
          <w:lang w:val="es-ES" w:eastAsia="es-ES"/>
        </w:rPr>
        <w:t>, Osvaldo.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Internacional, UniversityCollege of London. Postgrado en Derecho Ambiental, Pontificia Universidad Católica de Chile. Profesor de Derecho Ambiental Internacional,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Vera Vega</w:t>
      </w:r>
      <w:r w:rsidRPr="00003962">
        <w:rPr>
          <w:rFonts w:ascii="Garamond" w:eastAsia="Times New Roman" w:hAnsi="Garamond" w:cs="Times New Roman"/>
          <w:b/>
          <w:color w:val="000000" w:themeColor="text1"/>
          <w:sz w:val="20"/>
          <w:szCs w:val="20"/>
          <w:lang w:val="es-ES" w:eastAsia="es-ES"/>
        </w:rPr>
        <w:t>, Jaime.</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Magíster en Derecho Penal y Ciencias Penales, Universidades PompeuFabra y de Barcelona, España. Doctor (c) en Derecho, Pontificia Universidad Católica de Valparaíso. Profesor de Derecho Penal,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smallCaps/>
          <w:color w:val="000000" w:themeColor="text1"/>
          <w:sz w:val="20"/>
          <w:szCs w:val="20"/>
          <w:lang w:val="es-ES" w:eastAsia="es-ES"/>
        </w:rPr>
        <w:t>Vergara Blanco</w:t>
      </w:r>
      <w:r w:rsidRPr="00003962">
        <w:rPr>
          <w:rFonts w:ascii="Garamond" w:eastAsia="Times New Roman" w:hAnsi="Garamond" w:cs="Times New Roman"/>
          <w:b/>
          <w:color w:val="000000" w:themeColor="text1"/>
          <w:sz w:val="20"/>
          <w:szCs w:val="20"/>
          <w:lang w:val="es-ES" w:eastAsia="es-ES"/>
        </w:rPr>
        <w:t xml:space="preserve">, Alejandro </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Universidad de Concepción. Doctor en Derecho, Universidad de Navarra, España. Postdoctorado en la Université de Pau et des Pays de l’ Adour, Francia. Profesor de Derecho Administrativo, Pontificia Universidad Católica de Chile.</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Vidal Olivares</w:t>
      </w:r>
      <w:r w:rsidRPr="00003962">
        <w:rPr>
          <w:rFonts w:ascii="Garamond" w:eastAsia="Times New Roman" w:hAnsi="Garamond" w:cs="Times New Roman"/>
          <w:b/>
          <w:color w:val="000000" w:themeColor="text1"/>
          <w:sz w:val="20"/>
          <w:szCs w:val="20"/>
          <w:lang w:val="es-ES" w:eastAsia="es-ES"/>
        </w:rPr>
        <w:t>, Álvaro.</w:t>
      </w:r>
    </w:p>
    <w:p w:rsidR="001C355A" w:rsidRPr="00003962" w:rsidRDefault="001C355A" w:rsidP="001C355A">
      <w:pPr>
        <w:shd w:val="clear" w:color="auto" w:fill="FFFFFF"/>
        <w:spacing w:after="0" w:line="240" w:lineRule="auto"/>
        <w:ind w:left="284"/>
        <w:jc w:val="both"/>
        <w:rPr>
          <w:rFonts w:ascii="Garamond" w:eastAsia="Times New Roman" w:hAnsi="Garamond" w:cs="Times New Roman"/>
          <w:color w:val="000000" w:themeColor="text1"/>
          <w:sz w:val="20"/>
          <w:szCs w:val="20"/>
          <w:lang w:val="es-ES" w:eastAsia="es-ES"/>
        </w:rPr>
      </w:pPr>
      <w:r w:rsidRPr="00003962">
        <w:rPr>
          <w:rFonts w:ascii="Garamond" w:eastAsia="Times New Roman" w:hAnsi="Garamond" w:cs="Times New Roman"/>
          <w:color w:val="000000" w:themeColor="text1"/>
          <w:sz w:val="20"/>
          <w:szCs w:val="20"/>
          <w:lang w:val="es-ES" w:eastAsia="es-ES"/>
        </w:rPr>
        <w:t>Abogado, Pontificia Universidad Católica de Valparaíso. Doctor en Derecho, Universidad Autónoma de Madrid, España. Profesor de Derecho Civil, Pontificia Universidad Católica de Valparaíso</w:t>
      </w: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p>
    <w:p w:rsidR="001C355A" w:rsidRPr="00003962" w:rsidRDefault="001C355A" w:rsidP="001C355A">
      <w:pPr>
        <w:shd w:val="clear" w:color="auto" w:fill="FFFFFF"/>
        <w:spacing w:after="0" w:line="240" w:lineRule="auto"/>
        <w:ind w:left="284" w:hanging="284"/>
        <w:jc w:val="both"/>
        <w:rPr>
          <w:rFonts w:ascii="Garamond" w:eastAsia="Times New Roman" w:hAnsi="Garamond" w:cs="Times New Roman"/>
          <w:b/>
          <w:color w:val="000000" w:themeColor="text1"/>
          <w:sz w:val="20"/>
          <w:szCs w:val="20"/>
          <w:lang w:val="es-ES" w:eastAsia="es-ES"/>
        </w:rPr>
      </w:pPr>
      <w:r w:rsidRPr="00003962">
        <w:rPr>
          <w:rFonts w:ascii="Garamond" w:eastAsia="Times New Roman" w:hAnsi="Garamond" w:cs="Times New Roman"/>
          <w:b/>
          <w:bCs/>
          <w:smallCaps/>
          <w:color w:val="000000" w:themeColor="text1"/>
          <w:sz w:val="20"/>
          <w:szCs w:val="20"/>
          <w:lang w:val="es-ES" w:eastAsia="es-ES"/>
        </w:rPr>
        <w:t>Zárate González</w:t>
      </w:r>
      <w:r w:rsidRPr="00003962">
        <w:rPr>
          <w:rFonts w:ascii="Garamond" w:eastAsia="Times New Roman" w:hAnsi="Garamond" w:cs="Times New Roman"/>
          <w:b/>
          <w:color w:val="000000" w:themeColor="text1"/>
          <w:sz w:val="20"/>
          <w:szCs w:val="20"/>
          <w:lang w:val="es-ES" w:eastAsia="es-ES"/>
        </w:rPr>
        <w:t xml:space="preserve">, Santiago. </w:t>
      </w:r>
    </w:p>
    <w:p w:rsidR="001C355A" w:rsidRPr="00003962" w:rsidRDefault="001C355A" w:rsidP="001C355A">
      <w:pPr>
        <w:pStyle w:val="Sinespaciado"/>
        <w:jc w:val="both"/>
        <w:rPr>
          <w:rFonts w:ascii="Garamond" w:hAnsi="Garamond"/>
          <w:color w:val="000000" w:themeColor="text1"/>
          <w:sz w:val="20"/>
          <w:szCs w:val="20"/>
        </w:rPr>
      </w:pPr>
      <w:r w:rsidRPr="00003962">
        <w:rPr>
          <w:rFonts w:ascii="Garamond" w:eastAsia="Times New Roman" w:hAnsi="Garamond" w:cs="Times New Roman"/>
          <w:color w:val="000000" w:themeColor="text1"/>
          <w:sz w:val="20"/>
          <w:szCs w:val="20"/>
          <w:lang w:eastAsia="es-ES"/>
        </w:rPr>
        <w:t>Abogado, Pontificia Universidad Católica de Chile. Doctor (c) en Derecho, Pontificia Universidad Católica de Valparaíso. Abogado de la Unidad Jurídica, Oficina Provincial El Loa, Calama, del Ministerio de Bienes Nacionales.</w:t>
      </w: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30B44" w:rsidRPr="00003962" w:rsidRDefault="00030B44" w:rsidP="00F6467A">
      <w:pPr>
        <w:pStyle w:val="Sinespaciado"/>
        <w:jc w:val="both"/>
        <w:rPr>
          <w:rFonts w:ascii="Garamond" w:hAnsi="Garamond"/>
          <w:color w:val="000000" w:themeColor="text1"/>
        </w:rPr>
      </w:pPr>
    </w:p>
    <w:p w:rsidR="000F7A78" w:rsidRPr="00173BC3" w:rsidRDefault="000F7A78" w:rsidP="000F7A78">
      <w:pPr>
        <w:pStyle w:val="Cuadrculamedia21"/>
        <w:jc w:val="center"/>
        <w:rPr>
          <w:rFonts w:ascii="Garamond" w:hAnsi="Garamond"/>
          <w:b/>
          <w:smallCaps/>
          <w:color w:val="000000" w:themeColor="text1"/>
          <w:sz w:val="22"/>
          <w:szCs w:val="16"/>
        </w:rPr>
      </w:pPr>
      <w:r w:rsidRPr="00173BC3">
        <w:rPr>
          <w:rFonts w:ascii="Garamond" w:hAnsi="Garamond"/>
          <w:b/>
          <w:smallCaps/>
          <w:color w:val="000000" w:themeColor="text1"/>
          <w:sz w:val="22"/>
          <w:szCs w:val="16"/>
        </w:rPr>
        <w:lastRenderedPageBreak/>
        <w:t>Política Editorial</w:t>
      </w:r>
    </w:p>
    <w:p w:rsidR="000F7A78" w:rsidRPr="00003962" w:rsidRDefault="000F7A78" w:rsidP="000F7A78">
      <w:pPr>
        <w:pStyle w:val="Cuadrculamedia21"/>
        <w:jc w:val="center"/>
        <w:rPr>
          <w:rFonts w:ascii="Garamond" w:hAnsi="Garamond"/>
          <w:b/>
          <w:color w:val="000000" w:themeColor="text1"/>
          <w:sz w:val="16"/>
          <w:szCs w:val="16"/>
        </w:rPr>
      </w:pPr>
    </w:p>
    <w:p w:rsidR="00F6467A" w:rsidRPr="00173BC3" w:rsidRDefault="000F7A78" w:rsidP="000F7A78">
      <w:pPr>
        <w:pStyle w:val="Cuadrculamedia21"/>
        <w:rPr>
          <w:rFonts w:ascii="Garamond" w:hAnsi="Garamond"/>
          <w:smallCaps/>
          <w:color w:val="000000" w:themeColor="text1"/>
        </w:rPr>
      </w:pPr>
      <w:r w:rsidRPr="00173BC3">
        <w:rPr>
          <w:rFonts w:ascii="Garamond" w:hAnsi="Garamond"/>
          <w:smallCaps/>
          <w:color w:val="000000" w:themeColor="text1"/>
        </w:rPr>
        <w:t xml:space="preserve">I. </w:t>
      </w:r>
      <w:r w:rsidR="00F6467A" w:rsidRPr="00173BC3">
        <w:rPr>
          <w:rFonts w:ascii="Garamond" w:hAnsi="Garamond"/>
          <w:smallCaps/>
          <w:color w:val="000000" w:themeColor="text1"/>
        </w:rPr>
        <w:t>Protocolo de revisión</w:t>
      </w:r>
    </w:p>
    <w:p w:rsidR="00F6467A" w:rsidRPr="00003962" w:rsidRDefault="00F6467A" w:rsidP="00F6467A">
      <w:pPr>
        <w:pStyle w:val="Cuadrculamedia21"/>
        <w:rPr>
          <w:rFonts w:ascii="Garamond" w:hAnsi="Garamond"/>
          <w:b/>
          <w:color w:val="000000" w:themeColor="text1"/>
        </w:rPr>
      </w:pPr>
    </w:p>
    <w:p w:rsidR="00F6467A" w:rsidRPr="00003962" w:rsidRDefault="00F6467A" w:rsidP="00F6467A">
      <w:pPr>
        <w:pStyle w:val="Cuadrculamedia21"/>
        <w:rPr>
          <w:rFonts w:ascii="Garamond" w:hAnsi="Garamond"/>
          <w:color w:val="000000" w:themeColor="text1"/>
        </w:rPr>
      </w:pPr>
      <w:r w:rsidRPr="00003962">
        <w:rPr>
          <w:rFonts w:ascii="Garamond" w:hAnsi="Garamond"/>
          <w:color w:val="000000" w:themeColor="text1"/>
        </w:rPr>
        <w:t xml:space="preserve">Los trabajos enviados para publicación son sometidos a dos procesos de revisión: (i) </w:t>
      </w:r>
      <w:r w:rsidR="00A84A3E" w:rsidRPr="00003962">
        <w:rPr>
          <w:rFonts w:ascii="Garamond" w:hAnsi="Garamond"/>
          <w:color w:val="000000" w:themeColor="text1"/>
        </w:rPr>
        <w:t xml:space="preserve">revisión editorial, </w:t>
      </w:r>
      <w:r w:rsidRPr="00003962">
        <w:rPr>
          <w:rFonts w:ascii="Garamond" w:hAnsi="Garamond"/>
          <w:color w:val="000000" w:themeColor="text1"/>
        </w:rPr>
        <w:t xml:space="preserve">(ii) </w:t>
      </w:r>
      <w:r w:rsidR="00A84A3E" w:rsidRPr="00003962">
        <w:rPr>
          <w:rFonts w:ascii="Garamond" w:hAnsi="Garamond"/>
          <w:color w:val="000000" w:themeColor="text1"/>
        </w:rPr>
        <w:t>Arbitraje Ciego y (iii) decisión editorial</w:t>
      </w:r>
      <w:r w:rsidRPr="00003962">
        <w:rPr>
          <w:rFonts w:ascii="Garamond" w:hAnsi="Garamond"/>
          <w:color w:val="000000" w:themeColor="text1"/>
        </w:rPr>
        <w:t xml:space="preserve">. </w:t>
      </w:r>
    </w:p>
    <w:p w:rsidR="00A84A3E" w:rsidRPr="00003962" w:rsidRDefault="00A84A3E" w:rsidP="00F6467A">
      <w:pPr>
        <w:pStyle w:val="Cuadrculamedia21"/>
        <w:rPr>
          <w:rFonts w:ascii="Garamond" w:hAnsi="Garamond"/>
          <w:color w:val="000000" w:themeColor="text1"/>
        </w:rPr>
      </w:pPr>
    </w:p>
    <w:p w:rsidR="00F6467A" w:rsidRPr="00003962" w:rsidRDefault="00A84A3E" w:rsidP="00F6467A">
      <w:pPr>
        <w:pStyle w:val="Cuadrculamedia21"/>
        <w:rPr>
          <w:rFonts w:ascii="Garamond" w:hAnsi="Garamond"/>
          <w:color w:val="000000" w:themeColor="text1"/>
        </w:rPr>
      </w:pPr>
      <w:r w:rsidRPr="00003962">
        <w:rPr>
          <w:rFonts w:ascii="Garamond" w:hAnsi="Garamond"/>
          <w:b/>
          <w:color w:val="000000" w:themeColor="text1"/>
        </w:rPr>
        <w:t>i. Revisión Editorial</w:t>
      </w:r>
      <w:r w:rsidR="00F6467A" w:rsidRPr="00003962">
        <w:rPr>
          <w:rFonts w:ascii="Garamond" w:hAnsi="Garamond"/>
          <w:color w:val="000000" w:themeColor="text1"/>
        </w:rPr>
        <w:t>: el Editor junto al consejo de edición revisan el manuscrito para verificar si cumplen con normas básicas de la revista en cuanto a temática, estructura, normas generales, documentación, citas a la literatura reciente y contenido general. El plazo para dicha revisión será de un mes a contar de la fecha de recepción del mismo.</w:t>
      </w:r>
    </w:p>
    <w:p w:rsidR="00173BC3" w:rsidRDefault="00173BC3" w:rsidP="00F6467A">
      <w:pPr>
        <w:pStyle w:val="Cuadrculamedia21"/>
        <w:rPr>
          <w:rFonts w:ascii="Garamond" w:hAnsi="Garamond"/>
          <w:b/>
          <w:color w:val="000000" w:themeColor="text1"/>
        </w:rPr>
      </w:pPr>
    </w:p>
    <w:p w:rsidR="00F6467A" w:rsidRPr="00003962" w:rsidRDefault="00A84A3E" w:rsidP="00F6467A">
      <w:pPr>
        <w:pStyle w:val="Cuadrculamedia21"/>
        <w:rPr>
          <w:rFonts w:ascii="Garamond" w:hAnsi="Garamond"/>
          <w:color w:val="000000" w:themeColor="text1"/>
        </w:rPr>
      </w:pPr>
      <w:r w:rsidRPr="00003962">
        <w:rPr>
          <w:rFonts w:ascii="Garamond" w:hAnsi="Garamond"/>
          <w:b/>
          <w:color w:val="000000" w:themeColor="text1"/>
        </w:rPr>
        <w:t>ii. Arbitraje C</w:t>
      </w:r>
      <w:r w:rsidR="00F6467A" w:rsidRPr="00003962">
        <w:rPr>
          <w:rFonts w:ascii="Garamond" w:hAnsi="Garamond"/>
          <w:b/>
          <w:color w:val="000000" w:themeColor="text1"/>
        </w:rPr>
        <w:t>iego</w:t>
      </w:r>
      <w:r w:rsidR="00F6467A" w:rsidRPr="00003962">
        <w:rPr>
          <w:rFonts w:ascii="Garamond" w:hAnsi="Garamond"/>
          <w:color w:val="000000" w:themeColor="text1"/>
        </w:rPr>
        <w:t>: si el trabajo pasa la primera revisión editorial, será enviado a evaluación por árbitros especializados (revisión por pares) quienes determinarán la calidad del artículo en cuanto a su originalidad, la rigurosidad del tratamiento del tema, el ajuste a todas las normas de la revista y su contribución al desarrollo de la disciplina jurídica.</w:t>
      </w:r>
    </w:p>
    <w:p w:rsidR="00173BC3" w:rsidRDefault="00173BC3" w:rsidP="00F6467A">
      <w:pPr>
        <w:pStyle w:val="Cuadrculamedia21"/>
        <w:rPr>
          <w:rFonts w:ascii="Garamond" w:hAnsi="Garamond"/>
          <w:b/>
          <w:color w:val="000000" w:themeColor="text1"/>
        </w:rPr>
      </w:pPr>
    </w:p>
    <w:p w:rsidR="00F6467A" w:rsidRPr="00003962" w:rsidRDefault="00A84A3E" w:rsidP="00F6467A">
      <w:pPr>
        <w:pStyle w:val="Cuadrculamedia21"/>
        <w:rPr>
          <w:rFonts w:ascii="Garamond" w:hAnsi="Garamond"/>
          <w:color w:val="000000" w:themeColor="text1"/>
        </w:rPr>
      </w:pPr>
      <w:r w:rsidRPr="00003962">
        <w:rPr>
          <w:rFonts w:ascii="Garamond" w:hAnsi="Garamond"/>
          <w:b/>
          <w:color w:val="000000" w:themeColor="text1"/>
        </w:rPr>
        <w:t>iii. D</w:t>
      </w:r>
      <w:r w:rsidR="00F6467A" w:rsidRPr="00003962">
        <w:rPr>
          <w:rFonts w:ascii="Garamond" w:hAnsi="Garamond"/>
          <w:b/>
          <w:color w:val="000000" w:themeColor="text1"/>
        </w:rPr>
        <w:t>ecisión final</w:t>
      </w:r>
      <w:r w:rsidRPr="00003962">
        <w:rPr>
          <w:rFonts w:ascii="Garamond" w:hAnsi="Garamond"/>
          <w:color w:val="000000" w:themeColor="text1"/>
        </w:rPr>
        <w:t>:</w:t>
      </w:r>
      <w:r w:rsidR="00F6467A" w:rsidRPr="00003962">
        <w:rPr>
          <w:rFonts w:ascii="Garamond" w:hAnsi="Garamond"/>
          <w:color w:val="000000" w:themeColor="text1"/>
        </w:rPr>
        <w:t xml:space="preserve"> será del Editor junto al Consejo de Edición, quienes previo voto favorable del evaluador par decidirán qué artículos serán publicados en la Revista. </w:t>
      </w:r>
    </w:p>
    <w:p w:rsidR="00A84A3E" w:rsidRPr="00003962" w:rsidRDefault="00A84A3E" w:rsidP="00F6467A">
      <w:pPr>
        <w:pStyle w:val="Cuadrculamedia21"/>
        <w:rPr>
          <w:rFonts w:ascii="Garamond" w:hAnsi="Garamond"/>
          <w:color w:val="000000" w:themeColor="text1"/>
        </w:rPr>
      </w:pPr>
    </w:p>
    <w:p w:rsidR="00A84A3E" w:rsidRPr="00003962" w:rsidRDefault="00F6467A" w:rsidP="00F6467A">
      <w:pPr>
        <w:pStyle w:val="Cuadrculamedia21"/>
        <w:rPr>
          <w:rFonts w:ascii="Garamond" w:hAnsi="Garamond"/>
          <w:color w:val="000000" w:themeColor="text1"/>
        </w:rPr>
      </w:pPr>
      <w:r w:rsidRPr="00003962">
        <w:rPr>
          <w:rFonts w:ascii="Garamond" w:hAnsi="Garamond"/>
          <w:color w:val="000000" w:themeColor="text1"/>
        </w:rPr>
        <w:t xml:space="preserve">Si por otras razones de estructura, documentación deficiente, secciones faltantes o incompletas u otras observables en la primera revisión editorial, se informará a los autores y se les pedirá que rectifiquen los errores y envíen una versión corregida que sea aceptable para la evaluación por pares. En la evaluación par también podrán generarse observaciones a los autores que deberán ser subsanadas con el mismo procedimiento anterior. El plazo para subsanar dichas observaciones será de 7 días corridos, ampliable por 3 días más. </w:t>
      </w:r>
    </w:p>
    <w:p w:rsidR="00F6467A" w:rsidRPr="00003962" w:rsidRDefault="00F6467A" w:rsidP="00F6467A">
      <w:pPr>
        <w:pStyle w:val="Cuadrculamedia21"/>
        <w:rPr>
          <w:rFonts w:ascii="Garamond" w:hAnsi="Garamond"/>
          <w:color w:val="000000" w:themeColor="text1"/>
        </w:rPr>
      </w:pPr>
      <w:r w:rsidRPr="00003962">
        <w:rPr>
          <w:rFonts w:ascii="Garamond" w:hAnsi="Garamond"/>
          <w:color w:val="000000" w:themeColor="text1"/>
        </w:rPr>
        <w:t xml:space="preserve">Si la versión corregida es aceptable, el manuscrito el manuscrito continuará en proceso de evaluación. La fecha de reingreso al proceso será la de aceptación de la versión corregida. </w:t>
      </w:r>
    </w:p>
    <w:p w:rsidR="00F6467A" w:rsidRPr="00003962" w:rsidRDefault="00F6467A" w:rsidP="00F6467A">
      <w:pPr>
        <w:pStyle w:val="Cuadrculamedia21"/>
        <w:rPr>
          <w:rFonts w:ascii="Garamond" w:hAnsi="Garamond"/>
          <w:color w:val="000000" w:themeColor="text1"/>
        </w:rPr>
      </w:pPr>
      <w:r w:rsidRPr="00003962">
        <w:rPr>
          <w:rFonts w:ascii="Garamond" w:hAnsi="Garamond"/>
          <w:color w:val="000000" w:themeColor="text1"/>
        </w:rPr>
        <w:t xml:space="preserve">Si los autores no desean o no pueden hacer las modificaciones indicadas de manera completa y suficiente a juicio del Editor, el trabajo se considerará como “retirado por los autores” cuyo efecto será su exclusión del proceso de revisión. </w:t>
      </w:r>
    </w:p>
    <w:p w:rsidR="00030B44" w:rsidRPr="00003962" w:rsidRDefault="00F6467A" w:rsidP="00F6467A">
      <w:pPr>
        <w:pStyle w:val="Cuadrculamedia21"/>
        <w:rPr>
          <w:rFonts w:ascii="Garamond" w:hAnsi="Garamond"/>
          <w:color w:val="000000" w:themeColor="text1"/>
        </w:rPr>
      </w:pPr>
      <w:r w:rsidRPr="00003962">
        <w:rPr>
          <w:rFonts w:ascii="Garamond" w:hAnsi="Garamond"/>
          <w:color w:val="000000" w:themeColor="text1"/>
        </w:rPr>
        <w:t>La decisión final de aceptación del artículo será comunicada por correo electrónico al autor, luego de dos meses de cerrado el proceso de convocatoria.</w:t>
      </w:r>
    </w:p>
    <w:p w:rsidR="00F6467A" w:rsidRPr="00003962" w:rsidRDefault="00F6467A" w:rsidP="00F6467A">
      <w:pPr>
        <w:pStyle w:val="Sinespaciado"/>
        <w:spacing w:line="276" w:lineRule="auto"/>
        <w:jc w:val="both"/>
        <w:rPr>
          <w:rFonts w:ascii="Garamond" w:hAnsi="Garamond"/>
          <w:b/>
          <w:color w:val="000000" w:themeColor="text1"/>
          <w:sz w:val="16"/>
          <w:szCs w:val="16"/>
        </w:rPr>
      </w:pPr>
    </w:p>
    <w:p w:rsidR="00030B44" w:rsidRPr="00173BC3" w:rsidRDefault="000F7A78" w:rsidP="000F7A78">
      <w:pPr>
        <w:pStyle w:val="Sinespaciado"/>
        <w:spacing w:line="276" w:lineRule="auto"/>
        <w:rPr>
          <w:rFonts w:ascii="Garamond" w:hAnsi="Garamond"/>
          <w:smallCaps/>
          <w:color w:val="000000" w:themeColor="text1"/>
          <w:sz w:val="20"/>
          <w:szCs w:val="16"/>
        </w:rPr>
      </w:pPr>
      <w:r w:rsidRPr="00173BC3">
        <w:rPr>
          <w:rFonts w:ascii="Garamond" w:hAnsi="Garamond"/>
          <w:smallCaps/>
          <w:color w:val="000000" w:themeColor="text1"/>
          <w:sz w:val="20"/>
          <w:szCs w:val="16"/>
        </w:rPr>
        <w:t xml:space="preserve">II. </w:t>
      </w:r>
      <w:r w:rsidR="00030B44" w:rsidRPr="00173BC3">
        <w:rPr>
          <w:rFonts w:ascii="Garamond" w:hAnsi="Garamond"/>
          <w:smallCaps/>
          <w:color w:val="000000" w:themeColor="text1"/>
          <w:sz w:val="20"/>
          <w:szCs w:val="16"/>
        </w:rPr>
        <w:t>Compromiso con el editor y copyright.</w:t>
      </w:r>
    </w:p>
    <w:p w:rsidR="00030B44" w:rsidRPr="00003962" w:rsidRDefault="00030B44" w:rsidP="00F6467A">
      <w:pPr>
        <w:pStyle w:val="Sinespaciado"/>
        <w:spacing w:line="276" w:lineRule="auto"/>
        <w:jc w:val="both"/>
        <w:rPr>
          <w:rFonts w:ascii="Garamond" w:hAnsi="Garamond"/>
          <w:b/>
          <w:color w:val="000000" w:themeColor="text1"/>
          <w:sz w:val="20"/>
          <w:szCs w:val="16"/>
        </w:rPr>
      </w:pP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 xml:space="preserve">Los trabajos cuyos contenidos ya hayan sido en parte publicados, o que estén siendo sometidos a otras sedes de edición, ya sea como parte de un trabajo más extenso, o como parte de una ponencia, deben informar de esta situación al enviar el trabajo. Con todo, el envío de un original supone el compromiso por parte del autor de no someterlo simultáneamente a la consideración de otras publicaciones periódicas. </w:t>
      </w: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El envío de trabajos, cualquiera sea su tipo, supone el acuerdo y aceptación tácita de las condiciones establecidas por el Centro de Estudios Ius Novum.</w:t>
      </w: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 xml:space="preserve">De esta manera el autor cederá al editor el derecho a publicar la obra correspondiente, distribuirla y venderla, en la forma y condiciones que se estipulan en las cláusulas que se señalen. Especialmente, el editor quedará facultado para publicar la obra por medios gráficos y/o por medios electrónicos. Será exclusiva facultad del editor decidir la </w:t>
      </w:r>
      <w:r w:rsidRPr="00003962">
        <w:rPr>
          <w:rFonts w:ascii="Garamond" w:hAnsi="Garamond"/>
          <w:color w:val="000000" w:themeColor="text1"/>
          <w:sz w:val="20"/>
          <w:szCs w:val="16"/>
        </w:rPr>
        <w:lastRenderedPageBreak/>
        <w:t xml:space="preserve">modalidad en que se efectuarán las ediciones del autor. Agotada la venta de los ejemplares de la revista, el editor podrá publicar otras, por el número de ejemplares que las condiciones del mercado hagan aconsejable. Se entiende de igual forma que el autor concede al editor la autorización para publicar, distribuir y explotar de otras formas el trabajo en Chile y el exterior. Tal licencia incluye, sin limitación, el derecho exclusivo de producir, reproducir, transmitir, vender, autorizar y distribuir de otras formas el trabajo en todos los medios incluidos, sin limitación alguno, los electrónicos, en línea y ópticos, ahora conocidos o inventados con posterioridad a la suscripción del presente contrato. La autorización que se señala, faculta al editor para realizar trabajos derivados en general, tales como abreviaciones o traducciones de la publicación. </w:t>
      </w: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Por el referido acuerdo serán obligaciones del autor: a) conservar la plena propiedad de la obra, respondiendo ante el editor de la evicción y de cualquier perjuicio que éste pudiere experimentar por el incumplimiento por parte del autor de alguna o algunas de las obligaciones que le impone este acuerdo de edición. En caso de que el autor no sea realmente el autor intelectual de la obra, el editor podrá ejercer todas las acciones legales correspondientes, a fin de obtener la indemnización de los perjuicios causados; y, b) entregar la obra conclusa para su edición, a satisfacción del editor, practicando en su caso las correcciones solicitadas.</w:t>
      </w: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El contenido de la obra es de exclusiva responsabilidad del autor, en consecuencia, si por cualquier causa o motivo, directa o indirecta, el editor se viere obligado a pagar cualquier indemnización a un tercero derivada de la obra del autor, sea que se establezca en una transacción, avenimiento o sentencia judicial firme o ejecutoriada, la revista podrá repetir en contra del autor por el monto total de las indemnizaciones y costas, más reajustes, intereses y costas que correspondan.</w:t>
      </w:r>
    </w:p>
    <w:p w:rsidR="00030B44" w:rsidRPr="00003962" w:rsidRDefault="00030B44" w:rsidP="00F6467A">
      <w:pPr>
        <w:pStyle w:val="Sinespaciado"/>
        <w:spacing w:line="276" w:lineRule="auto"/>
        <w:jc w:val="both"/>
        <w:rPr>
          <w:rFonts w:ascii="Garamond" w:hAnsi="Garamond"/>
          <w:color w:val="000000" w:themeColor="text1"/>
          <w:sz w:val="20"/>
          <w:szCs w:val="16"/>
        </w:rPr>
      </w:pPr>
    </w:p>
    <w:p w:rsidR="00030B44" w:rsidRPr="00003962" w:rsidRDefault="00030B44" w:rsidP="00F6467A">
      <w:pPr>
        <w:pStyle w:val="Sinespaciado"/>
        <w:spacing w:line="276" w:lineRule="auto"/>
        <w:jc w:val="both"/>
        <w:rPr>
          <w:rFonts w:ascii="Garamond" w:hAnsi="Garamond"/>
          <w:color w:val="000000" w:themeColor="text1"/>
          <w:sz w:val="20"/>
          <w:szCs w:val="16"/>
        </w:rPr>
      </w:pPr>
    </w:p>
    <w:p w:rsidR="00030B44" w:rsidRPr="00173BC3" w:rsidRDefault="00030B44" w:rsidP="00F6467A">
      <w:pPr>
        <w:pStyle w:val="Sinespaciado"/>
        <w:spacing w:line="276" w:lineRule="auto"/>
        <w:jc w:val="both"/>
        <w:rPr>
          <w:rFonts w:ascii="Garamond" w:hAnsi="Garamond"/>
          <w:smallCaps/>
          <w:color w:val="000000" w:themeColor="text1"/>
          <w:sz w:val="20"/>
          <w:szCs w:val="16"/>
        </w:rPr>
      </w:pPr>
      <w:r w:rsidRPr="00173BC3">
        <w:rPr>
          <w:rFonts w:ascii="Garamond" w:hAnsi="Garamond"/>
          <w:smallCaps/>
          <w:color w:val="000000" w:themeColor="text1"/>
          <w:sz w:val="20"/>
          <w:szCs w:val="16"/>
        </w:rPr>
        <w:t>III</w:t>
      </w:r>
      <w:r w:rsidR="00F6467A" w:rsidRPr="00173BC3">
        <w:rPr>
          <w:rFonts w:ascii="Garamond" w:hAnsi="Garamond"/>
          <w:smallCaps/>
          <w:color w:val="000000" w:themeColor="text1"/>
          <w:sz w:val="20"/>
          <w:szCs w:val="16"/>
        </w:rPr>
        <w:t>.</w:t>
      </w:r>
      <w:r w:rsidRPr="00173BC3">
        <w:rPr>
          <w:rFonts w:ascii="Garamond" w:hAnsi="Garamond"/>
          <w:smallCaps/>
          <w:color w:val="000000" w:themeColor="text1"/>
          <w:sz w:val="20"/>
          <w:szCs w:val="16"/>
        </w:rPr>
        <w:t xml:space="preserve"> Consideraciones sobre el plagio</w:t>
      </w:r>
    </w:p>
    <w:p w:rsidR="00030B44" w:rsidRPr="00003962" w:rsidRDefault="00030B44" w:rsidP="00F6467A">
      <w:pPr>
        <w:pStyle w:val="Sinespaciado"/>
        <w:spacing w:line="276" w:lineRule="auto"/>
        <w:jc w:val="both"/>
        <w:rPr>
          <w:rFonts w:ascii="Garamond" w:hAnsi="Garamond"/>
          <w:color w:val="000000" w:themeColor="text1"/>
          <w:sz w:val="20"/>
          <w:szCs w:val="16"/>
        </w:rPr>
      </w:pP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Al enviar su trabajo a la Revista del Centro de Estudios Ius Novum, es necesario tener en cuenta las siguientes consideraciones:</w:t>
      </w:r>
    </w:p>
    <w:p w:rsidR="00030B44" w:rsidRPr="00003962" w:rsidRDefault="00030B44" w:rsidP="00F6467A">
      <w:pPr>
        <w:pStyle w:val="Sinespaciado"/>
        <w:spacing w:line="276" w:lineRule="auto"/>
        <w:jc w:val="both"/>
        <w:rPr>
          <w:rFonts w:ascii="Garamond" w:hAnsi="Garamond"/>
          <w:color w:val="000000" w:themeColor="text1"/>
          <w:sz w:val="20"/>
          <w:szCs w:val="16"/>
        </w:rPr>
      </w:pPr>
    </w:p>
    <w:p w:rsidR="00030B44" w:rsidRPr="00003962" w:rsidRDefault="00030B44" w:rsidP="00F6467A">
      <w:pPr>
        <w:pStyle w:val="Sinespaciado"/>
        <w:spacing w:line="276" w:lineRule="auto"/>
        <w:jc w:val="both"/>
        <w:rPr>
          <w:rFonts w:ascii="Garamond" w:hAnsi="Garamond"/>
          <w:color w:val="000000" w:themeColor="text1"/>
          <w:sz w:val="20"/>
          <w:szCs w:val="16"/>
        </w:rPr>
      </w:pPr>
      <w:r w:rsidRPr="00003962">
        <w:rPr>
          <w:rFonts w:ascii="Garamond" w:hAnsi="Garamond"/>
          <w:color w:val="000000" w:themeColor="text1"/>
          <w:sz w:val="20"/>
          <w:szCs w:val="16"/>
        </w:rPr>
        <w:t>Queda absolutamente prohibida toda forma de plagio, de tal modo que cualquier tipo de referencia, incorporación o parafraseo al trabajo de otros autores deberá acompañarse por la debida citación en las notas al pie de página y en el apartado dedicado a la bibliografía, en la forma y estilo señalados en las normas sobre referencias bibliográficas.</w:t>
      </w:r>
    </w:p>
    <w:p w:rsidR="00030B44" w:rsidRPr="00003962" w:rsidRDefault="00030B44" w:rsidP="00F6467A">
      <w:pPr>
        <w:pStyle w:val="Sinespaciado"/>
        <w:spacing w:line="276" w:lineRule="auto"/>
        <w:jc w:val="both"/>
        <w:rPr>
          <w:rFonts w:ascii="Garamond" w:hAnsi="Garamond"/>
          <w:color w:val="000000" w:themeColor="text1"/>
          <w:sz w:val="20"/>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F7A78" w:rsidRPr="00003962" w:rsidRDefault="000F7A78" w:rsidP="00F6467A">
      <w:pPr>
        <w:pStyle w:val="Sinespaciado"/>
        <w:spacing w:line="276" w:lineRule="auto"/>
        <w:jc w:val="both"/>
        <w:rPr>
          <w:rFonts w:ascii="Garamond" w:hAnsi="Garamond"/>
          <w:b/>
          <w:color w:val="000000" w:themeColor="text1"/>
          <w:sz w:val="16"/>
          <w:szCs w:val="16"/>
        </w:rPr>
      </w:pPr>
    </w:p>
    <w:p w:rsidR="00030B44" w:rsidRPr="00173BC3" w:rsidRDefault="00173BC3" w:rsidP="00173BC3">
      <w:pPr>
        <w:pStyle w:val="Sinespaciado"/>
        <w:spacing w:line="276" w:lineRule="auto"/>
        <w:jc w:val="center"/>
        <w:rPr>
          <w:rFonts w:ascii="Garamond" w:hAnsi="Garamond"/>
          <w:b/>
          <w:smallCaps/>
          <w:color w:val="000000" w:themeColor="text1"/>
          <w:szCs w:val="20"/>
        </w:rPr>
      </w:pPr>
      <w:r>
        <w:rPr>
          <w:rFonts w:ascii="Garamond" w:hAnsi="Garamond"/>
          <w:b/>
          <w:smallCaps/>
          <w:color w:val="000000" w:themeColor="text1"/>
          <w:szCs w:val="20"/>
        </w:rPr>
        <w:lastRenderedPageBreak/>
        <w:t>Normas de redacción</w:t>
      </w:r>
    </w:p>
    <w:p w:rsidR="00173BC3" w:rsidRDefault="00173BC3" w:rsidP="00F6467A">
      <w:pPr>
        <w:pStyle w:val="Sinespaciado"/>
        <w:spacing w:line="276" w:lineRule="auto"/>
        <w:jc w:val="both"/>
        <w:rPr>
          <w:rFonts w:ascii="Garamond" w:hAnsi="Garamond"/>
          <w:smallCaps/>
          <w:color w:val="000000" w:themeColor="text1"/>
          <w:sz w:val="20"/>
          <w:szCs w:val="20"/>
        </w:rPr>
      </w:pPr>
    </w:p>
    <w:p w:rsidR="00030B44" w:rsidRPr="00173BC3" w:rsidRDefault="00173BC3" w:rsidP="00F6467A">
      <w:pPr>
        <w:pStyle w:val="Sinespaciado"/>
        <w:spacing w:line="276" w:lineRule="auto"/>
        <w:jc w:val="both"/>
        <w:rPr>
          <w:rFonts w:ascii="Garamond" w:hAnsi="Garamond"/>
          <w:smallCaps/>
          <w:color w:val="000000" w:themeColor="text1"/>
          <w:sz w:val="20"/>
          <w:szCs w:val="20"/>
        </w:rPr>
      </w:pPr>
      <w:r w:rsidRPr="00173BC3">
        <w:rPr>
          <w:rFonts w:ascii="Garamond" w:hAnsi="Garamond"/>
          <w:smallCaps/>
          <w:color w:val="000000" w:themeColor="text1"/>
          <w:sz w:val="20"/>
          <w:szCs w:val="20"/>
        </w:rPr>
        <w:t xml:space="preserve">I Instrucciones generales </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Los trabajos deberán ser presentados en un documento Word, digitados a interlineado simple, con espacios entre párrafo y párrafo (o sea, después de punto aparte), con notas a pie de página, todo en tipografía “Garamond”, tamaño 12 para el texto y 10 para las notas, márgenes izquierda y derecha 3 centímetros, arriba y abajo 2,5 centímetros y hoja tamaño carta. El texto deberá estar justificado. </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Para destacar una palabra u oración del trabajo o de sus citas, no se usarán las letras </w:t>
      </w:r>
      <w:r w:rsidRPr="00003962">
        <w:rPr>
          <w:rFonts w:ascii="Garamond" w:hAnsi="Garamond"/>
          <w:i/>
          <w:iCs/>
          <w:color w:val="000000" w:themeColor="text1"/>
          <w:sz w:val="20"/>
          <w:szCs w:val="20"/>
        </w:rPr>
        <w:t xml:space="preserve">cursivas </w:t>
      </w:r>
      <w:r w:rsidRPr="00003962">
        <w:rPr>
          <w:rFonts w:ascii="Garamond" w:hAnsi="Garamond"/>
          <w:color w:val="000000" w:themeColor="text1"/>
          <w:sz w:val="20"/>
          <w:szCs w:val="20"/>
        </w:rPr>
        <w:t xml:space="preserve">ni las </w:t>
      </w:r>
      <w:r w:rsidRPr="00003962">
        <w:rPr>
          <w:rFonts w:ascii="Garamond" w:hAnsi="Garamond"/>
          <w:bCs/>
          <w:color w:val="000000" w:themeColor="text1"/>
          <w:sz w:val="20"/>
          <w:szCs w:val="20"/>
        </w:rPr>
        <w:t>negritas</w:t>
      </w:r>
      <w:r w:rsidRPr="00003962">
        <w:rPr>
          <w:rFonts w:ascii="Garamond" w:hAnsi="Garamond"/>
          <w:color w:val="000000" w:themeColor="text1"/>
          <w:sz w:val="20"/>
          <w:szCs w:val="20"/>
        </w:rPr>
        <w:t>,</w:t>
      </w:r>
      <w:r w:rsidRPr="00003962">
        <w:rPr>
          <w:rFonts w:ascii="Garamond" w:hAnsi="Garamond"/>
          <w:bCs/>
          <w:color w:val="000000" w:themeColor="text1"/>
          <w:sz w:val="20"/>
          <w:szCs w:val="20"/>
        </w:rPr>
        <w:t xml:space="preserve"> </w:t>
      </w:r>
      <w:r w:rsidRPr="00003962">
        <w:rPr>
          <w:rFonts w:ascii="Garamond" w:hAnsi="Garamond"/>
          <w:color w:val="000000" w:themeColor="text1"/>
          <w:sz w:val="20"/>
          <w:szCs w:val="20"/>
        </w:rPr>
        <w:t xml:space="preserve">sino las letras </w:t>
      </w:r>
      <w:r w:rsidRPr="00003962">
        <w:rPr>
          <w:rFonts w:ascii="Garamond" w:hAnsi="Garamond"/>
          <w:color w:val="000000" w:themeColor="text1"/>
          <w:spacing w:val="20"/>
          <w:sz w:val="20"/>
          <w:szCs w:val="20"/>
        </w:rPr>
        <w:t>espaciadas</w:t>
      </w:r>
      <w:r w:rsidRPr="00003962">
        <w:rPr>
          <w:rFonts w:ascii="Garamond" w:hAnsi="Garamond"/>
          <w:color w:val="000000" w:themeColor="text1"/>
          <w:sz w:val="20"/>
          <w:szCs w:val="20"/>
        </w:rPr>
        <w:t xml:space="preserve"> o </w:t>
      </w:r>
      <w:r w:rsidRPr="00003962">
        <w:rPr>
          <w:rFonts w:ascii="Garamond" w:hAnsi="Garamond"/>
          <w:color w:val="000000" w:themeColor="text1"/>
          <w:spacing w:val="20"/>
          <w:sz w:val="20"/>
          <w:szCs w:val="20"/>
        </w:rPr>
        <w:t>expandidas</w:t>
      </w:r>
      <w:r w:rsidRPr="00003962">
        <w:rPr>
          <w:rFonts w:ascii="Garamond" w:hAnsi="Garamond"/>
          <w:color w:val="000000" w:themeColor="text1"/>
          <w:sz w:val="20"/>
          <w:szCs w:val="20"/>
        </w:rPr>
        <w:t xml:space="preserve">.  </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La letra </w:t>
      </w:r>
      <w:r w:rsidRPr="00003962">
        <w:rPr>
          <w:rFonts w:ascii="Garamond" w:hAnsi="Garamond"/>
          <w:i/>
          <w:iCs/>
          <w:color w:val="000000" w:themeColor="text1"/>
          <w:sz w:val="20"/>
          <w:szCs w:val="20"/>
        </w:rPr>
        <w:t xml:space="preserve">cursiva </w:t>
      </w:r>
      <w:r w:rsidRPr="00003962">
        <w:rPr>
          <w:rFonts w:ascii="Garamond" w:hAnsi="Garamond"/>
          <w:color w:val="000000" w:themeColor="text1"/>
          <w:sz w:val="20"/>
          <w:szCs w:val="20"/>
        </w:rPr>
        <w:t>se empleará, además, para la transcripción de textos de fuentes (p. ej.: artículos de un código, ley, decreto o tratado; el párrafo de una sentencia; textos de un autor histórico; un aforismo o principio en latín).</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Se evitarán adornos, enumeraciones precedidas de guión (u otro signo) de cada elemento enumerado, o espaciados que no sean los antes pedidos. Los autores tendrán presente que todo elemento no requerido según estas “Normas de Redacción” ha de ser eliminado.</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widowControl w:val="0"/>
        <w:tabs>
          <w:tab w:val="left" w:pos="709"/>
          <w:tab w:val="left" w:pos="1082"/>
        </w:tabs>
        <w:spacing w:before="77" w:line="276" w:lineRule="auto"/>
        <w:ind w:right="116"/>
        <w:jc w:val="both"/>
        <w:rPr>
          <w:rFonts w:ascii="Garamond" w:hAnsi="Garamond"/>
          <w:color w:val="000000" w:themeColor="text1"/>
          <w:sz w:val="20"/>
          <w:szCs w:val="20"/>
        </w:rPr>
      </w:pPr>
      <w:r w:rsidRPr="00003962">
        <w:rPr>
          <w:rFonts w:ascii="Garamond" w:hAnsi="Garamond"/>
          <w:color w:val="000000" w:themeColor="text1"/>
          <w:sz w:val="20"/>
          <w:szCs w:val="20"/>
        </w:rPr>
        <w:t>El Centro de Estudios presenta una “Tabla de siglas y abreviaturas”, la cual deberá ser utilizada por el autor de acuerdo a las siguientes</w:t>
      </w:r>
      <w:r w:rsidRPr="00003962">
        <w:rPr>
          <w:rFonts w:ascii="Garamond" w:hAnsi="Garamond"/>
          <w:color w:val="000000" w:themeColor="text1"/>
          <w:spacing w:val="-32"/>
          <w:sz w:val="20"/>
          <w:szCs w:val="20"/>
        </w:rPr>
        <w:t xml:space="preserve"> </w:t>
      </w:r>
      <w:r w:rsidRPr="00003962">
        <w:rPr>
          <w:rFonts w:ascii="Garamond" w:hAnsi="Garamond"/>
          <w:color w:val="000000" w:themeColor="text1"/>
          <w:sz w:val="20"/>
          <w:szCs w:val="20"/>
        </w:rPr>
        <w:t xml:space="preserve">reglas.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Existen ciertos errores de forma, habituales en las obras, respecto de los cuales hacemos la prevención a continuación: </w:t>
      </w:r>
    </w:p>
    <w:p w:rsidR="00030B44" w:rsidRPr="00003962" w:rsidRDefault="00030B44" w:rsidP="00F6467A">
      <w:pPr>
        <w:pStyle w:val="Default"/>
        <w:spacing w:line="276" w:lineRule="auto"/>
        <w:jc w:val="both"/>
        <w:rPr>
          <w:color w:val="000000" w:themeColor="text1"/>
          <w:sz w:val="20"/>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 Los títulos de la obra, secciones y otras subdivisiones del trabajo no llevan punto final.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ii) Antes de un paréntesis no puede escribirse una coma. Por ejemplo: en una cita, entre la última palabra del título del libro y el paréntesis inicial de los datos bibliográficos, no se escribe una coma.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iii) Los números de nota al pie de página que se anotan en el texto principal, se inscriben después del signo de puntuación, si así fuere el caso. Por ejemplo: “</w:t>
      </w:r>
      <w:r w:rsidRPr="00003962">
        <w:rPr>
          <w:i/>
          <w:iCs/>
          <w:color w:val="000000" w:themeColor="text1"/>
          <w:sz w:val="20"/>
          <w:szCs w:val="20"/>
        </w:rPr>
        <w:t>el primer orden sucesorio24, denominado de los descendientes, es aquel…</w:t>
      </w:r>
      <w:r w:rsidRPr="00003962">
        <w:rPr>
          <w:color w:val="000000" w:themeColor="text1"/>
          <w:sz w:val="20"/>
          <w:szCs w:val="20"/>
        </w:rPr>
        <w:t>” (mal); “</w:t>
      </w:r>
      <w:r w:rsidRPr="00003962">
        <w:rPr>
          <w:i/>
          <w:iCs/>
          <w:color w:val="000000" w:themeColor="text1"/>
          <w:sz w:val="20"/>
          <w:szCs w:val="20"/>
        </w:rPr>
        <w:t>el primer orden sucesorio, 24 denominado de los descendientes, es aquel…</w:t>
      </w:r>
      <w:r w:rsidRPr="00003962">
        <w:rPr>
          <w:color w:val="000000" w:themeColor="text1"/>
          <w:sz w:val="20"/>
          <w:szCs w:val="20"/>
        </w:rPr>
        <w:t xml:space="preserve">” (bien).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iv) El término “avocar” (con “v”) significa </w:t>
      </w:r>
      <w:r w:rsidRPr="00003962">
        <w:rPr>
          <w:i/>
          <w:iCs/>
          <w:color w:val="000000" w:themeColor="text1"/>
          <w:sz w:val="20"/>
          <w:szCs w:val="20"/>
        </w:rPr>
        <w:t>atraer a sí la resolución de un asunto o causa</w:t>
      </w:r>
      <w:r w:rsidRPr="00003962">
        <w:rPr>
          <w:color w:val="000000" w:themeColor="text1"/>
          <w:sz w:val="20"/>
          <w:szCs w:val="20"/>
        </w:rPr>
        <w:t xml:space="preserve">, mientras que la voz “abocar” (con “b”) significa </w:t>
      </w:r>
      <w:r w:rsidRPr="00003962">
        <w:rPr>
          <w:i/>
          <w:iCs/>
          <w:color w:val="000000" w:themeColor="text1"/>
          <w:sz w:val="20"/>
          <w:szCs w:val="20"/>
        </w:rPr>
        <w:t>entregarse de lleno a hacer algo, o dedicarse a la consideración o estudio de un asunto</w:t>
      </w:r>
      <w:r w:rsidRPr="00003962">
        <w:rPr>
          <w:color w:val="000000" w:themeColor="text1"/>
          <w:sz w:val="20"/>
          <w:szCs w:val="20"/>
        </w:rPr>
        <w:t xml:space="preserve">.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 El término “aún” (con tilde) significa </w:t>
      </w:r>
      <w:r w:rsidRPr="00003962">
        <w:rPr>
          <w:i/>
          <w:iCs/>
          <w:color w:val="000000" w:themeColor="text1"/>
          <w:sz w:val="20"/>
          <w:szCs w:val="20"/>
        </w:rPr>
        <w:t>todavía</w:t>
      </w:r>
      <w:r w:rsidRPr="00003962">
        <w:rPr>
          <w:color w:val="000000" w:themeColor="text1"/>
          <w:sz w:val="20"/>
          <w:szCs w:val="20"/>
        </w:rPr>
        <w:t xml:space="preserve">, mientras que la voz “aun” (sin tilde) significa </w:t>
      </w:r>
      <w:r w:rsidRPr="00003962">
        <w:rPr>
          <w:i/>
          <w:iCs/>
          <w:color w:val="000000" w:themeColor="text1"/>
          <w:sz w:val="20"/>
          <w:szCs w:val="20"/>
        </w:rPr>
        <w:t>incluso o hasta</w:t>
      </w:r>
      <w:r w:rsidRPr="00003962">
        <w:rPr>
          <w:color w:val="000000" w:themeColor="text1"/>
          <w:sz w:val="20"/>
          <w:szCs w:val="20"/>
        </w:rPr>
        <w:t xml:space="preserve">.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vi) La primera letra de las palabras Constitución, Constitución Política, Carta Fundamental, Carta Política, Ley Fundamental, Código Político, u otras para referirse al mismo concepto, deben escribirse con letra mayúscula, de igual modo como se hizo en este numeral.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lastRenderedPageBreak/>
        <w:t xml:space="preserve">vii) La primera letra de las palabras Código Civil, Código Penal, Código de Comercio, y de aquellas referidas a otros cuerpos normativos codificados, deben escribirse con letra mayúscula.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viii) Los días y meses se escriben con letra minúscula. Por ejemplo: “el reglamento de 2 de junio de 1824”.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ix) Las palabras, principios y aforismos escritos en latín y, en general, todo extranjerismo, deben ir en cursiva.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 El uso de guiones debe hacerse de la siguiente manera: –el derecho–: bien; -el derecho-: mal. Por ejemplo: “las sanciones posibles –principalmente la multa– han de ser aplicadas por la Dirección del Trabajo”.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 El adjetivo calificativo referido al país donde está vigente una norma se escribe con letras minúsculas. Por ejemplo: “el Código Civil chileno”.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Distinto es si se trata de un sustantivo, caso en el cual la letra inicial debe ir en mayúscula. Por ejemplo: “el Código Civil de Chile”.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xii) La palabra “quórum”, tanto si se utiliza en singular como en plural, se escribe sin “s” final, de modo que </w:t>
      </w:r>
      <w:r w:rsidRPr="00003962">
        <w:rPr>
          <w:i/>
          <w:iCs/>
          <w:color w:val="000000" w:themeColor="text1"/>
          <w:sz w:val="20"/>
          <w:szCs w:val="20"/>
        </w:rPr>
        <w:t xml:space="preserve">quórums </w:t>
      </w:r>
      <w:r w:rsidRPr="00003962">
        <w:rPr>
          <w:color w:val="000000" w:themeColor="text1"/>
          <w:sz w:val="20"/>
          <w:szCs w:val="20"/>
        </w:rPr>
        <w:t xml:space="preserve">está mal escrito.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xiii) Por disposición de la Real Academia Española, puede escribirse cuórum o </w:t>
      </w:r>
      <w:r w:rsidRPr="00003962">
        <w:rPr>
          <w:i/>
          <w:iCs/>
          <w:color w:val="000000" w:themeColor="text1"/>
          <w:sz w:val="20"/>
          <w:szCs w:val="20"/>
        </w:rPr>
        <w:t>quórum</w:t>
      </w:r>
      <w:r w:rsidRPr="00003962">
        <w:rPr>
          <w:color w:val="000000" w:themeColor="text1"/>
          <w:sz w:val="20"/>
          <w:szCs w:val="20"/>
        </w:rPr>
        <w:t xml:space="preserve">, pero en este segundo caso debe hacerse en cursiva.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xiv) Tener cuidado con usar muy cerca en el texto palabras terminadas en </w:t>
      </w:r>
      <w:r w:rsidRPr="00003962">
        <w:rPr>
          <w:i/>
          <w:iCs/>
          <w:color w:val="000000" w:themeColor="text1"/>
          <w:sz w:val="20"/>
          <w:szCs w:val="20"/>
        </w:rPr>
        <w:t>–mente</w:t>
      </w:r>
      <w:r w:rsidRPr="00003962">
        <w:rPr>
          <w:color w:val="000000" w:themeColor="text1"/>
          <w:sz w:val="20"/>
          <w:szCs w:val="20"/>
        </w:rPr>
        <w:t xml:space="preserve">. Por ejemplo, en vez de “la discusión no se agota exclusivamente en lo meramente académico” prefiérase “la discusión no se agota de forma exclusiva en lo meramente académico”.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Así, de forma ejemplar, prefiérase: “por último” en vez de “finalmente”; “en especial”–“de forma o manera especial” en vez de “especialmente”; “en la actualidad” en vez de “actualmente”; “con posterioridad” en vez de “posteriormente”.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 Cuando en los datos bibliográficos de un libro citado, el nombre de la editorial incluye la ciudad o el país donde fue editado, en la cita no se incluye la ciudad o el país, según sea el caso.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Por ejemplo: SANDOVAL LÓPEZ, Ricardo, </w:t>
      </w:r>
      <w:r w:rsidRPr="00003962">
        <w:rPr>
          <w:i/>
          <w:iCs/>
          <w:color w:val="000000" w:themeColor="text1"/>
          <w:sz w:val="20"/>
          <w:szCs w:val="20"/>
        </w:rPr>
        <w:t xml:space="preserve">Derecho Comercial </w:t>
      </w:r>
      <w:r w:rsidRPr="00003962">
        <w:rPr>
          <w:color w:val="000000" w:themeColor="text1"/>
          <w:sz w:val="20"/>
          <w:szCs w:val="20"/>
        </w:rPr>
        <w:t xml:space="preserve">(Editorial Jurídica de Chile, Santiago, </w:t>
      </w:r>
      <w:r w:rsidRPr="00003962">
        <w:rPr>
          <w:i/>
          <w:iCs/>
          <w:color w:val="000000" w:themeColor="text1"/>
          <w:sz w:val="20"/>
          <w:szCs w:val="20"/>
        </w:rPr>
        <w:t>Chile</w:t>
      </w:r>
      <w:r w:rsidRPr="00003962">
        <w:rPr>
          <w:color w:val="000000" w:themeColor="text1"/>
          <w:sz w:val="20"/>
          <w:szCs w:val="20"/>
        </w:rPr>
        <w:t xml:space="preserve">, 2003); CORNEJO FULLER, Eugenio, </w:t>
      </w:r>
      <w:r w:rsidRPr="00003962">
        <w:rPr>
          <w:i/>
          <w:iCs/>
          <w:color w:val="000000" w:themeColor="text1"/>
          <w:sz w:val="20"/>
          <w:szCs w:val="20"/>
        </w:rPr>
        <w:t xml:space="preserve">Derecho Marítimo Chileno (…) </w:t>
      </w:r>
      <w:r w:rsidRPr="00003962">
        <w:rPr>
          <w:color w:val="000000" w:themeColor="text1"/>
          <w:sz w:val="20"/>
          <w:szCs w:val="20"/>
        </w:rPr>
        <w:t xml:space="preserve">(1ª edición, Ediciones Universitarias de Valparaíso de la Universidad Católica de Valparaíso, </w:t>
      </w:r>
      <w:r w:rsidRPr="00003962">
        <w:rPr>
          <w:i/>
          <w:iCs/>
          <w:color w:val="000000" w:themeColor="text1"/>
          <w:sz w:val="20"/>
          <w:szCs w:val="20"/>
        </w:rPr>
        <w:t>Valparaíso</w:t>
      </w:r>
      <w:r w:rsidRPr="00003962">
        <w:rPr>
          <w:color w:val="000000" w:themeColor="text1"/>
          <w:sz w:val="20"/>
          <w:szCs w:val="20"/>
        </w:rPr>
        <w:t xml:space="preserve">, Chile, 2003).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xvi) La abreviatura de la palabra </w:t>
      </w:r>
      <w:r w:rsidRPr="00003962">
        <w:rPr>
          <w:i/>
          <w:iCs/>
          <w:color w:val="000000" w:themeColor="text1"/>
          <w:sz w:val="20"/>
          <w:szCs w:val="20"/>
        </w:rPr>
        <w:t xml:space="preserve">número </w:t>
      </w:r>
      <w:r w:rsidRPr="00003962">
        <w:rPr>
          <w:color w:val="000000" w:themeColor="text1"/>
          <w:sz w:val="20"/>
          <w:szCs w:val="20"/>
        </w:rPr>
        <w:t xml:space="preserve">se escribe con mayúscula (N°: bien; n°: mal). Por ejemplo: “La sentencia rol N° 2458-03 de la Corte Suprema”.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xvii) El resumen (abstract) del artículo no es una introducción a la obra.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xviii) Tener cuidado con el uso de los adjetivos demostrativos y su correcta escrituración con o sin tilde según corresponda. Por ejemplo: este – éste; aquella – aquélla. </w:t>
      </w:r>
    </w:p>
    <w:p w:rsidR="000F7A78" w:rsidRPr="00003962" w:rsidRDefault="000F7A78" w:rsidP="00F6467A">
      <w:pPr>
        <w:pStyle w:val="Sinespaciado"/>
        <w:spacing w:line="276" w:lineRule="auto"/>
        <w:jc w:val="both"/>
        <w:rPr>
          <w:rFonts w:ascii="Garamond" w:hAnsi="Garamond"/>
          <w:b/>
          <w:color w:val="000000" w:themeColor="text1"/>
          <w:sz w:val="20"/>
          <w:szCs w:val="20"/>
        </w:rPr>
      </w:pPr>
    </w:p>
    <w:p w:rsidR="001C355A" w:rsidRPr="00003962" w:rsidRDefault="001C355A" w:rsidP="00F6467A">
      <w:pPr>
        <w:pStyle w:val="Sinespaciado"/>
        <w:spacing w:line="276" w:lineRule="auto"/>
        <w:jc w:val="both"/>
        <w:rPr>
          <w:rFonts w:ascii="Garamond" w:hAnsi="Garamond"/>
          <w:b/>
          <w:color w:val="000000" w:themeColor="text1"/>
          <w:sz w:val="20"/>
          <w:szCs w:val="20"/>
        </w:rPr>
      </w:pPr>
    </w:p>
    <w:p w:rsidR="001C355A" w:rsidRPr="00003962" w:rsidRDefault="001C355A" w:rsidP="00F6467A">
      <w:pPr>
        <w:pStyle w:val="Sinespaciado"/>
        <w:spacing w:line="276" w:lineRule="auto"/>
        <w:jc w:val="both"/>
        <w:rPr>
          <w:rFonts w:ascii="Garamond" w:hAnsi="Garamond"/>
          <w:b/>
          <w:color w:val="000000" w:themeColor="text1"/>
          <w:sz w:val="20"/>
          <w:szCs w:val="20"/>
        </w:rPr>
      </w:pPr>
    </w:p>
    <w:p w:rsidR="001C355A" w:rsidRPr="00003962" w:rsidRDefault="001C355A" w:rsidP="00F6467A">
      <w:pPr>
        <w:pStyle w:val="Sinespaciado"/>
        <w:spacing w:line="276" w:lineRule="auto"/>
        <w:jc w:val="both"/>
        <w:rPr>
          <w:rFonts w:ascii="Garamond" w:hAnsi="Garamond"/>
          <w:b/>
          <w:color w:val="000000" w:themeColor="text1"/>
          <w:sz w:val="20"/>
          <w:szCs w:val="20"/>
        </w:rPr>
      </w:pPr>
    </w:p>
    <w:p w:rsidR="001C355A" w:rsidRPr="00003962" w:rsidRDefault="001C355A" w:rsidP="00F6467A">
      <w:pPr>
        <w:pStyle w:val="Sinespaciado"/>
        <w:spacing w:line="276" w:lineRule="auto"/>
        <w:jc w:val="both"/>
        <w:rPr>
          <w:rFonts w:ascii="Garamond" w:hAnsi="Garamond"/>
          <w:b/>
          <w:color w:val="000000" w:themeColor="text1"/>
          <w:sz w:val="20"/>
          <w:szCs w:val="20"/>
        </w:rPr>
      </w:pPr>
    </w:p>
    <w:p w:rsidR="001C355A" w:rsidRPr="00003962" w:rsidRDefault="001C355A" w:rsidP="00F6467A">
      <w:pPr>
        <w:pStyle w:val="Sinespaciado"/>
        <w:spacing w:line="276" w:lineRule="auto"/>
        <w:jc w:val="both"/>
        <w:rPr>
          <w:rFonts w:ascii="Garamond" w:hAnsi="Garamond"/>
          <w:b/>
          <w:color w:val="000000" w:themeColor="text1"/>
          <w:sz w:val="20"/>
          <w:szCs w:val="20"/>
        </w:rPr>
      </w:pPr>
    </w:p>
    <w:p w:rsidR="001C355A" w:rsidRPr="00003962" w:rsidRDefault="001C355A" w:rsidP="00F6467A">
      <w:pPr>
        <w:pStyle w:val="Sinespaciado"/>
        <w:spacing w:line="276" w:lineRule="auto"/>
        <w:jc w:val="both"/>
        <w:rPr>
          <w:rFonts w:ascii="Garamond" w:hAnsi="Garamond"/>
          <w:b/>
          <w:color w:val="000000" w:themeColor="text1"/>
          <w:sz w:val="20"/>
          <w:szCs w:val="20"/>
        </w:rPr>
      </w:pPr>
    </w:p>
    <w:p w:rsidR="00030B44" w:rsidRPr="00173BC3" w:rsidRDefault="00173BC3" w:rsidP="00F6467A">
      <w:pPr>
        <w:pStyle w:val="Sinespaciado"/>
        <w:spacing w:line="276" w:lineRule="auto"/>
        <w:jc w:val="both"/>
        <w:rPr>
          <w:rFonts w:ascii="Garamond" w:hAnsi="Garamond"/>
          <w:smallCaps/>
          <w:color w:val="000000" w:themeColor="text1"/>
          <w:sz w:val="20"/>
          <w:szCs w:val="20"/>
        </w:rPr>
      </w:pPr>
      <w:r w:rsidRPr="00173BC3">
        <w:rPr>
          <w:rFonts w:ascii="Garamond" w:hAnsi="Garamond"/>
          <w:smallCaps/>
          <w:color w:val="000000" w:themeColor="text1"/>
          <w:sz w:val="20"/>
          <w:szCs w:val="20"/>
        </w:rPr>
        <w:lastRenderedPageBreak/>
        <w:t>II. Normas de r</w:t>
      </w:r>
      <w:r w:rsidR="00030B44" w:rsidRPr="00173BC3">
        <w:rPr>
          <w:rFonts w:ascii="Garamond" w:hAnsi="Garamond"/>
          <w:smallCaps/>
          <w:color w:val="000000" w:themeColor="text1"/>
          <w:sz w:val="20"/>
          <w:szCs w:val="20"/>
        </w:rPr>
        <w:t>eferencia bibliográfica</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b/>
          <w:color w:val="000000" w:themeColor="text1"/>
          <w:sz w:val="20"/>
          <w:szCs w:val="20"/>
        </w:rPr>
      </w:pPr>
      <w:r w:rsidRPr="00003962">
        <w:rPr>
          <w:rFonts w:ascii="Garamond" w:hAnsi="Garamond"/>
          <w:b/>
          <w:color w:val="000000" w:themeColor="text1"/>
          <w:sz w:val="20"/>
          <w:szCs w:val="20"/>
        </w:rPr>
        <w:t xml:space="preserve">a) Generalidades. </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1C355A">
      <w:pPr>
        <w:pStyle w:val="Sinespaciado"/>
        <w:rPr>
          <w:rFonts w:ascii="Garamond" w:hAnsi="Garamond"/>
          <w:color w:val="000000" w:themeColor="text1"/>
          <w:sz w:val="20"/>
          <w:szCs w:val="20"/>
        </w:rPr>
      </w:pPr>
      <w:r w:rsidRPr="00003962">
        <w:rPr>
          <w:rFonts w:ascii="Garamond" w:hAnsi="Garamond"/>
          <w:color w:val="000000" w:themeColor="text1"/>
          <w:sz w:val="20"/>
          <w:szCs w:val="20"/>
        </w:rPr>
        <w:t>La</w:t>
      </w:r>
      <w:r w:rsidRPr="00003962">
        <w:rPr>
          <w:rFonts w:ascii="Garamond" w:hAnsi="Garamond"/>
          <w:color w:val="000000" w:themeColor="text1"/>
          <w:spacing w:val="23"/>
          <w:sz w:val="20"/>
          <w:szCs w:val="20"/>
        </w:rPr>
        <w:t xml:space="preserve"> </w:t>
      </w:r>
      <w:r w:rsidRPr="00003962">
        <w:rPr>
          <w:rFonts w:ascii="Garamond" w:hAnsi="Garamond"/>
          <w:color w:val="000000" w:themeColor="text1"/>
          <w:sz w:val="20"/>
          <w:szCs w:val="20"/>
        </w:rPr>
        <w:t>indicación</w:t>
      </w:r>
      <w:r w:rsidRPr="00003962">
        <w:rPr>
          <w:rFonts w:ascii="Garamond" w:hAnsi="Garamond"/>
          <w:color w:val="000000" w:themeColor="text1"/>
          <w:spacing w:val="22"/>
          <w:sz w:val="20"/>
          <w:szCs w:val="20"/>
        </w:rPr>
        <w:t xml:space="preserve"> </w:t>
      </w:r>
      <w:r w:rsidRPr="00003962">
        <w:rPr>
          <w:rFonts w:ascii="Garamond" w:hAnsi="Garamond"/>
          <w:color w:val="000000" w:themeColor="text1"/>
          <w:sz w:val="20"/>
          <w:szCs w:val="20"/>
        </w:rPr>
        <w:t>bibliográfica</w:t>
      </w:r>
      <w:r w:rsidRPr="00003962">
        <w:rPr>
          <w:rFonts w:ascii="Garamond" w:hAnsi="Garamond"/>
          <w:color w:val="000000" w:themeColor="text1"/>
          <w:spacing w:val="24"/>
          <w:sz w:val="20"/>
          <w:szCs w:val="20"/>
        </w:rPr>
        <w:t xml:space="preserve"> </w:t>
      </w:r>
      <w:r w:rsidRPr="00003962">
        <w:rPr>
          <w:rFonts w:ascii="Garamond" w:hAnsi="Garamond"/>
          <w:color w:val="000000" w:themeColor="text1"/>
          <w:sz w:val="20"/>
          <w:szCs w:val="20"/>
        </w:rPr>
        <w:t>de</w:t>
      </w:r>
      <w:r w:rsidRPr="00003962">
        <w:rPr>
          <w:rFonts w:ascii="Garamond" w:hAnsi="Garamond"/>
          <w:color w:val="000000" w:themeColor="text1"/>
          <w:spacing w:val="21"/>
          <w:sz w:val="20"/>
          <w:szCs w:val="20"/>
        </w:rPr>
        <w:t xml:space="preserve"> </w:t>
      </w:r>
      <w:r w:rsidRPr="00003962">
        <w:rPr>
          <w:rFonts w:ascii="Garamond" w:hAnsi="Garamond"/>
          <w:color w:val="000000" w:themeColor="text1"/>
          <w:sz w:val="20"/>
          <w:szCs w:val="20"/>
        </w:rPr>
        <w:t>los</w:t>
      </w:r>
      <w:r w:rsidRPr="00003962">
        <w:rPr>
          <w:rFonts w:ascii="Garamond" w:hAnsi="Garamond"/>
          <w:color w:val="000000" w:themeColor="text1"/>
          <w:spacing w:val="23"/>
          <w:sz w:val="20"/>
          <w:szCs w:val="20"/>
        </w:rPr>
        <w:t xml:space="preserve"> </w:t>
      </w:r>
      <w:r w:rsidRPr="00003962">
        <w:rPr>
          <w:rFonts w:ascii="Garamond" w:hAnsi="Garamond"/>
          <w:color w:val="000000" w:themeColor="text1"/>
          <w:sz w:val="20"/>
          <w:szCs w:val="20"/>
        </w:rPr>
        <w:t>textos</w:t>
      </w:r>
      <w:r w:rsidRPr="00003962">
        <w:rPr>
          <w:rFonts w:ascii="Garamond" w:hAnsi="Garamond"/>
          <w:color w:val="000000" w:themeColor="text1"/>
          <w:spacing w:val="21"/>
          <w:sz w:val="20"/>
          <w:szCs w:val="20"/>
        </w:rPr>
        <w:t xml:space="preserve"> </w:t>
      </w:r>
      <w:r w:rsidRPr="00003962">
        <w:rPr>
          <w:rFonts w:ascii="Garamond" w:hAnsi="Garamond"/>
          <w:color w:val="000000" w:themeColor="text1"/>
          <w:sz w:val="20"/>
          <w:szCs w:val="20"/>
        </w:rPr>
        <w:t>citados,</w:t>
      </w:r>
      <w:r w:rsidRPr="00003962">
        <w:rPr>
          <w:rFonts w:ascii="Garamond" w:hAnsi="Garamond"/>
          <w:color w:val="000000" w:themeColor="text1"/>
          <w:spacing w:val="21"/>
          <w:sz w:val="20"/>
          <w:szCs w:val="20"/>
        </w:rPr>
        <w:t xml:space="preserve"> </w:t>
      </w:r>
      <w:r w:rsidRPr="00003962">
        <w:rPr>
          <w:rFonts w:ascii="Garamond" w:hAnsi="Garamond"/>
          <w:color w:val="000000" w:themeColor="text1"/>
          <w:sz w:val="20"/>
          <w:szCs w:val="20"/>
        </w:rPr>
        <w:t>se</w:t>
      </w:r>
      <w:r w:rsidRPr="00003962">
        <w:rPr>
          <w:rFonts w:ascii="Garamond" w:hAnsi="Garamond"/>
          <w:color w:val="000000" w:themeColor="text1"/>
          <w:spacing w:val="24"/>
          <w:sz w:val="20"/>
          <w:szCs w:val="20"/>
        </w:rPr>
        <w:t xml:space="preserve"> </w:t>
      </w:r>
      <w:r w:rsidRPr="00003962">
        <w:rPr>
          <w:rFonts w:ascii="Garamond" w:hAnsi="Garamond"/>
          <w:color w:val="000000" w:themeColor="text1"/>
          <w:sz w:val="20"/>
          <w:szCs w:val="20"/>
        </w:rPr>
        <w:t>hará</w:t>
      </w:r>
      <w:r w:rsidRPr="00003962">
        <w:rPr>
          <w:rFonts w:ascii="Garamond" w:hAnsi="Garamond"/>
          <w:color w:val="000000" w:themeColor="text1"/>
          <w:spacing w:val="23"/>
          <w:sz w:val="20"/>
          <w:szCs w:val="20"/>
        </w:rPr>
        <w:t xml:space="preserve"> </w:t>
      </w:r>
      <w:r w:rsidRPr="00003962">
        <w:rPr>
          <w:rFonts w:ascii="Garamond" w:hAnsi="Garamond"/>
          <w:color w:val="000000" w:themeColor="text1"/>
          <w:sz w:val="20"/>
          <w:szCs w:val="20"/>
        </w:rPr>
        <w:t>siempre</w:t>
      </w:r>
      <w:r w:rsidRPr="00003962">
        <w:rPr>
          <w:rFonts w:ascii="Garamond" w:hAnsi="Garamond"/>
          <w:color w:val="000000" w:themeColor="text1"/>
          <w:spacing w:val="21"/>
          <w:sz w:val="20"/>
          <w:szCs w:val="20"/>
        </w:rPr>
        <w:t xml:space="preserve"> </w:t>
      </w:r>
      <w:r w:rsidRPr="00003962">
        <w:rPr>
          <w:rFonts w:ascii="Garamond" w:hAnsi="Garamond"/>
          <w:color w:val="000000" w:themeColor="text1"/>
          <w:sz w:val="20"/>
          <w:szCs w:val="20"/>
        </w:rPr>
        <w:t>en</w:t>
      </w:r>
      <w:r w:rsidRPr="00003962">
        <w:rPr>
          <w:rFonts w:ascii="Garamond" w:hAnsi="Garamond"/>
          <w:color w:val="000000" w:themeColor="text1"/>
          <w:spacing w:val="25"/>
          <w:sz w:val="20"/>
          <w:szCs w:val="20"/>
        </w:rPr>
        <w:t xml:space="preserve"> </w:t>
      </w:r>
      <w:r w:rsidRPr="00003962">
        <w:rPr>
          <w:rFonts w:ascii="Garamond" w:hAnsi="Garamond"/>
          <w:color w:val="000000" w:themeColor="text1"/>
          <w:sz w:val="20"/>
          <w:szCs w:val="20"/>
        </w:rPr>
        <w:t>nota</w:t>
      </w:r>
      <w:r w:rsidRPr="00003962">
        <w:rPr>
          <w:rFonts w:ascii="Garamond" w:hAnsi="Garamond"/>
          <w:color w:val="000000" w:themeColor="text1"/>
          <w:spacing w:val="21"/>
          <w:sz w:val="20"/>
          <w:szCs w:val="20"/>
        </w:rPr>
        <w:t xml:space="preserve"> </w:t>
      </w:r>
      <w:r w:rsidRPr="00003962">
        <w:rPr>
          <w:rFonts w:ascii="Garamond" w:hAnsi="Garamond"/>
          <w:color w:val="000000" w:themeColor="text1"/>
          <w:sz w:val="20"/>
          <w:szCs w:val="20"/>
        </w:rPr>
        <w:t>al</w:t>
      </w:r>
      <w:r w:rsidRPr="00003962">
        <w:rPr>
          <w:rFonts w:ascii="Garamond" w:hAnsi="Garamond"/>
          <w:color w:val="000000" w:themeColor="text1"/>
          <w:spacing w:val="23"/>
          <w:sz w:val="20"/>
          <w:szCs w:val="20"/>
        </w:rPr>
        <w:t xml:space="preserve"> </w:t>
      </w:r>
      <w:r w:rsidRPr="00003962">
        <w:rPr>
          <w:rFonts w:ascii="Garamond" w:hAnsi="Garamond"/>
          <w:color w:val="000000" w:themeColor="text1"/>
          <w:sz w:val="20"/>
          <w:szCs w:val="20"/>
        </w:rPr>
        <w:t>pie</w:t>
      </w:r>
      <w:r w:rsidRPr="00003962">
        <w:rPr>
          <w:rFonts w:ascii="Garamond" w:hAnsi="Garamond"/>
          <w:color w:val="000000" w:themeColor="text1"/>
          <w:spacing w:val="24"/>
          <w:sz w:val="20"/>
          <w:szCs w:val="20"/>
        </w:rPr>
        <w:t xml:space="preserve"> </w:t>
      </w:r>
      <w:r w:rsidRPr="00003962">
        <w:rPr>
          <w:rFonts w:ascii="Garamond" w:hAnsi="Garamond"/>
          <w:color w:val="000000" w:themeColor="text1"/>
          <w:sz w:val="20"/>
          <w:szCs w:val="20"/>
        </w:rPr>
        <w:t xml:space="preserve">de página. </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Las referencias bibliográficas de los trabajos enviados a la Revista deben respetar las siguientes normas o estándares: </w:t>
      </w:r>
    </w:p>
    <w:p w:rsidR="001C355A" w:rsidRPr="00003962" w:rsidRDefault="001C355A"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a) NCh1143.Of1999 Documentación – Referencias bibliográficas – Contenido, forma y estructura (Information and documentation – Bibliographic references – Content, form and structure); equivalente a norma ISO 690:1987 </w:t>
      </w:r>
    </w:p>
    <w:p w:rsidR="001C355A" w:rsidRPr="00003962" w:rsidRDefault="001C355A"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b) NCh1143/2.Of2003 Información y documentación – Referencias bibliográficas – Parte 2: documentos electrónicos o partes de ellos (Information and documentation – Bibliographic references – Part 2: Electronic documents or parts the reof); equivalente a norma ISO 690-2.</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En términos generales, la cita será de la siguiente manera: el apellido del autor irá en VERSALES tanto las mayúsculas y minúsculas (o altas y bajas), no, por ende, en MAYÚSCULAS.</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En lugar posterior y separado por una “coma” [,], irá el nombre de pila del autor (en su lengua original), que se digitará en letra normal y al cual seguirá una “coma” [,].</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Enseguida se escribirá el título de la obra en </w:t>
      </w:r>
      <w:r w:rsidRPr="00003962">
        <w:rPr>
          <w:rFonts w:ascii="Garamond" w:hAnsi="Garamond"/>
          <w:i/>
          <w:iCs/>
          <w:color w:val="000000" w:themeColor="text1"/>
          <w:sz w:val="20"/>
          <w:szCs w:val="20"/>
        </w:rPr>
        <w:t xml:space="preserve">cursivas </w:t>
      </w:r>
      <w:r w:rsidRPr="00003962">
        <w:rPr>
          <w:rFonts w:ascii="Garamond" w:hAnsi="Garamond"/>
          <w:color w:val="000000" w:themeColor="text1"/>
          <w:sz w:val="20"/>
          <w:szCs w:val="20"/>
        </w:rPr>
        <w:t xml:space="preserve">o </w:t>
      </w:r>
      <w:r w:rsidRPr="00003962">
        <w:rPr>
          <w:rFonts w:ascii="Garamond" w:hAnsi="Garamond"/>
          <w:i/>
          <w:iCs/>
          <w:color w:val="000000" w:themeColor="text1"/>
          <w:sz w:val="20"/>
          <w:szCs w:val="20"/>
        </w:rPr>
        <w:t xml:space="preserve">itálicas. </w:t>
      </w:r>
      <w:r w:rsidRPr="00003962">
        <w:rPr>
          <w:rFonts w:ascii="Garamond" w:hAnsi="Garamond"/>
          <w:color w:val="000000" w:themeColor="text1"/>
          <w:sz w:val="20"/>
          <w:szCs w:val="20"/>
        </w:rPr>
        <w:t>El título no irá entrecomillado.</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Si la obra tiene más de un tomo o volumen, luego del título irá una “coma” [,] y a continuación el tomo o volumen citado con números romanos.</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Luego se abrirá paréntesis redondo, y dentro de él, se indicará: </w:t>
      </w:r>
    </w:p>
    <w:p w:rsidR="00030B44" w:rsidRPr="00003962" w:rsidRDefault="00030B44" w:rsidP="00F6467A">
      <w:pPr>
        <w:pStyle w:val="Default"/>
        <w:spacing w:after="21" w:line="276" w:lineRule="auto"/>
        <w:jc w:val="both"/>
        <w:rPr>
          <w:color w:val="000000" w:themeColor="text1"/>
          <w:sz w:val="20"/>
          <w:szCs w:val="20"/>
        </w:rPr>
      </w:pPr>
      <w:r w:rsidRPr="00003962">
        <w:rPr>
          <w:color w:val="000000" w:themeColor="text1"/>
          <w:sz w:val="20"/>
          <w:szCs w:val="20"/>
        </w:rPr>
        <w:t xml:space="preserve">i) La edición usada –si la obra se cita en edición posterior a la primera–, mediante el número arábigo que corresponda, seguido del signo ordinal [ª]; </w:t>
      </w:r>
    </w:p>
    <w:p w:rsidR="00030B44" w:rsidRPr="00003962" w:rsidRDefault="00030B44" w:rsidP="00F6467A">
      <w:pPr>
        <w:pStyle w:val="Default"/>
        <w:spacing w:after="21" w:line="276" w:lineRule="auto"/>
        <w:jc w:val="both"/>
        <w:rPr>
          <w:color w:val="000000" w:themeColor="text1"/>
          <w:sz w:val="20"/>
          <w:szCs w:val="20"/>
        </w:rPr>
      </w:pPr>
      <w:r w:rsidRPr="00003962">
        <w:rPr>
          <w:color w:val="000000" w:themeColor="text1"/>
          <w:sz w:val="20"/>
          <w:szCs w:val="20"/>
        </w:rPr>
        <w:t xml:space="preserve">ii) Si la obra se cita en reimpresión o en traducción, se añadirá la expresión abreviada “reimp.” o “trad. cast.” (o en la lengua que sea);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iii) Después de una “coma” [,] se señalará la ciudad en que fue editada la obra;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iv) Después de una “coma” [,] se indicará la editorial de la obra;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 Después de una “coma” [,] se señalará el país y año de edición, separados por “comas” [,];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vi) Se cerrará el paréntesis redondo. </w:t>
      </w:r>
    </w:p>
    <w:p w:rsidR="00030B44" w:rsidRPr="00003962" w:rsidRDefault="00030B44" w:rsidP="00F6467A">
      <w:pPr>
        <w:pStyle w:val="Default"/>
        <w:spacing w:line="276" w:lineRule="auto"/>
        <w:ind w:left="708"/>
        <w:jc w:val="both"/>
        <w:rPr>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Tras cerrar el paréntesis seguirá una nueva “coma” [,] y las letras “p”. o “pp.” (= “página” ó “páginas”) y el número de la(s) página(s) o de la primera de la serie citada. Recordar que dos “ss.” significan “y páginas siguientes”.</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Si la obra no indica año, se suplirá ello con s. d. [= “sine die”]; y cuando no señala lugar de edición, la suplencia será con s. l. [= “sine loco”].</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Default"/>
        <w:spacing w:line="276" w:lineRule="auto"/>
        <w:jc w:val="both"/>
        <w:rPr>
          <w:b/>
          <w:color w:val="000000" w:themeColor="text1"/>
          <w:sz w:val="20"/>
          <w:szCs w:val="20"/>
        </w:rPr>
      </w:pPr>
      <w:r w:rsidRPr="00003962">
        <w:rPr>
          <w:b/>
          <w:color w:val="000000" w:themeColor="text1"/>
          <w:sz w:val="20"/>
          <w:szCs w:val="20"/>
        </w:rPr>
        <w:lastRenderedPageBreak/>
        <w:t>b) Modelos de citas bibliográficas</w:t>
      </w:r>
    </w:p>
    <w:p w:rsidR="00030B44" w:rsidRPr="00003962" w:rsidRDefault="00030B44" w:rsidP="00F6467A">
      <w:pPr>
        <w:pStyle w:val="Default"/>
        <w:spacing w:line="276" w:lineRule="auto"/>
        <w:jc w:val="both"/>
        <w:rPr>
          <w:color w:val="000000" w:themeColor="text1"/>
          <w:sz w:val="20"/>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La cita de manuales y monografías se hará conforme con los siguientes modelos, de los cuales se tendrá especial respeto a la sucesión de sus elementos: </w:t>
      </w:r>
    </w:p>
    <w:p w:rsidR="00030B44" w:rsidRPr="00003962" w:rsidRDefault="00030B44" w:rsidP="00F6467A">
      <w:pPr>
        <w:pStyle w:val="Default"/>
        <w:spacing w:line="276" w:lineRule="auto"/>
        <w:jc w:val="both"/>
        <w:rPr>
          <w:color w:val="000000" w:themeColor="text1"/>
          <w:sz w:val="20"/>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 Cita de un libro con un autor y en 1ª edición.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RODRÍGUEZ COLLAO, Luis, </w:t>
      </w:r>
      <w:r w:rsidRPr="00003962">
        <w:rPr>
          <w:i/>
          <w:iCs/>
          <w:color w:val="000000" w:themeColor="text1"/>
          <w:sz w:val="20"/>
          <w:szCs w:val="20"/>
        </w:rPr>
        <w:t xml:space="preserve">Delitos sexuales </w:t>
      </w:r>
      <w:r w:rsidRPr="00003962">
        <w:rPr>
          <w:color w:val="000000" w:themeColor="text1"/>
          <w:sz w:val="20"/>
          <w:szCs w:val="20"/>
        </w:rPr>
        <w:t xml:space="preserve">(Santiago, Editorial Jurídica de Chile, 2000).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ii) Cita de un libro con un autor y más de un volumen.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GUZMÁN BRITO, Alejandro, </w:t>
      </w:r>
      <w:r w:rsidRPr="00003962">
        <w:rPr>
          <w:i/>
          <w:iCs/>
          <w:color w:val="000000" w:themeColor="text1"/>
          <w:sz w:val="20"/>
          <w:szCs w:val="20"/>
        </w:rPr>
        <w:t>Derecho privado romano</w:t>
      </w:r>
      <w:r w:rsidRPr="00003962">
        <w:rPr>
          <w:color w:val="000000" w:themeColor="text1"/>
          <w:sz w:val="20"/>
          <w:szCs w:val="20"/>
        </w:rPr>
        <w:t xml:space="preserve">, I (Santiago, Editorial Jurídica de Chile, 1996).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iii) Cita de un libro con un solo autor en segunda o ulterior edición.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RODRÍGUEZ COLLAO, Luis, </w:t>
      </w:r>
      <w:r w:rsidRPr="00003962">
        <w:rPr>
          <w:i/>
          <w:iCs/>
          <w:color w:val="000000" w:themeColor="text1"/>
          <w:sz w:val="20"/>
          <w:szCs w:val="20"/>
        </w:rPr>
        <w:t xml:space="preserve">Delitos sexuales </w:t>
      </w:r>
      <w:r w:rsidRPr="00003962">
        <w:rPr>
          <w:color w:val="000000" w:themeColor="text1"/>
          <w:sz w:val="20"/>
          <w:szCs w:val="20"/>
        </w:rPr>
        <w:t xml:space="preserve">(2ª edición, Santiago, Editorial Jurídica de Chile, 2000).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iv) Cita de un libro con un solo autor y traducción.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ROXIN, Claus, </w:t>
      </w:r>
      <w:r w:rsidRPr="00003962">
        <w:rPr>
          <w:i/>
          <w:iCs/>
          <w:color w:val="000000" w:themeColor="text1"/>
          <w:sz w:val="20"/>
          <w:szCs w:val="20"/>
        </w:rPr>
        <w:t xml:space="preserve">Derecho penal. Parte General </w:t>
      </w:r>
      <w:r w:rsidRPr="00003962">
        <w:rPr>
          <w:color w:val="000000" w:themeColor="text1"/>
          <w:sz w:val="20"/>
          <w:szCs w:val="20"/>
        </w:rPr>
        <w:t xml:space="preserve">(trad. de la 2ª edición alemana por LUZÓN PEÑA; DÍAZ Y GARCÍA CONLLEDO; DE VICENTE REMENSAL, Madrid, Civitas, 1997).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 Cita de un libro con varios autores (hasta tres).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GACTO FERNÁNDEZ, Enrique; ALEJANDRE GARCÍA, Juan Antonio; GARCÍA MARÍN, José María, </w:t>
      </w:r>
      <w:r w:rsidRPr="00003962">
        <w:rPr>
          <w:i/>
          <w:iCs/>
          <w:color w:val="000000" w:themeColor="text1"/>
          <w:sz w:val="20"/>
          <w:szCs w:val="20"/>
        </w:rPr>
        <w:t xml:space="preserve">El derecho histórico de los pueblos de España (Temas para un curso de Historia del Derecho) </w:t>
      </w:r>
      <w:r w:rsidRPr="00003962">
        <w:rPr>
          <w:color w:val="000000" w:themeColor="text1"/>
          <w:sz w:val="20"/>
          <w:szCs w:val="20"/>
        </w:rPr>
        <w:t xml:space="preserve">(Madrid, Agisa, 1982).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vi) Cita de un libro con varios autores (más de tres).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NAVARRO-VALLS, Rafael et al., </w:t>
      </w:r>
      <w:r w:rsidRPr="00003962">
        <w:rPr>
          <w:i/>
          <w:iCs/>
          <w:color w:val="000000" w:themeColor="text1"/>
          <w:sz w:val="20"/>
          <w:szCs w:val="20"/>
        </w:rPr>
        <w:t xml:space="preserve">Derecho Eclesiástico del Estado Español </w:t>
      </w:r>
      <w:r w:rsidRPr="00003962">
        <w:rPr>
          <w:color w:val="000000" w:themeColor="text1"/>
          <w:sz w:val="20"/>
          <w:szCs w:val="20"/>
        </w:rPr>
        <w:t xml:space="preserve">(3ª edición, Pamplona, Eunsa, 1993).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Se pone el nombre del primer autor que sale mencionado y se agrega et al. (= et alii = y otros).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vii) Cita de un trabajo incluido en una obra colectiva o de diferentes autores (misceláneas, obras de homenaje, etc.) con editor, director o coordinador.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POLO CASTILLO, Luis, </w:t>
      </w:r>
      <w:r w:rsidRPr="00003962">
        <w:rPr>
          <w:i/>
          <w:iCs/>
          <w:color w:val="000000" w:themeColor="text1"/>
          <w:sz w:val="20"/>
          <w:szCs w:val="20"/>
        </w:rPr>
        <w:t>Delito de concusión</w:t>
      </w:r>
      <w:r w:rsidRPr="00003962">
        <w:rPr>
          <w:color w:val="000000" w:themeColor="text1"/>
          <w:sz w:val="20"/>
          <w:szCs w:val="20"/>
        </w:rPr>
        <w:t xml:space="preserve">, en CANCINO MORENO (director), </w:t>
      </w:r>
      <w:r w:rsidRPr="00003962">
        <w:rPr>
          <w:i/>
          <w:iCs/>
          <w:color w:val="000000" w:themeColor="text1"/>
          <w:sz w:val="20"/>
          <w:szCs w:val="20"/>
        </w:rPr>
        <w:t xml:space="preserve">Delitos contra la Administración Pública </w:t>
      </w:r>
      <w:r w:rsidRPr="00003962">
        <w:rPr>
          <w:color w:val="000000" w:themeColor="text1"/>
          <w:sz w:val="20"/>
          <w:szCs w:val="20"/>
        </w:rPr>
        <w:t xml:space="preserve">(Bogotá, Universidad Externado de Colombia, 1986). </w:t>
      </w:r>
    </w:p>
    <w:p w:rsidR="00030B44" w:rsidRPr="00173BC3" w:rsidRDefault="00030B44" w:rsidP="00F6467A">
      <w:pPr>
        <w:pStyle w:val="Default"/>
        <w:tabs>
          <w:tab w:val="left" w:pos="5145"/>
        </w:tabs>
        <w:spacing w:line="276" w:lineRule="auto"/>
        <w:jc w:val="both"/>
        <w:rPr>
          <w:color w:val="000000" w:themeColor="text1"/>
          <w:sz w:val="12"/>
          <w:szCs w:val="20"/>
        </w:rPr>
      </w:pPr>
      <w:r w:rsidRPr="00173BC3">
        <w:rPr>
          <w:color w:val="000000" w:themeColor="text1"/>
          <w:sz w:val="12"/>
          <w:szCs w:val="20"/>
        </w:rPr>
        <w:tab/>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viii) Cita de un trabajo incluido en una colección de escritos del mismo autor.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SOLAZZI, Siro</w:t>
      </w:r>
      <w:r w:rsidRPr="00003962">
        <w:rPr>
          <w:i/>
          <w:iCs/>
          <w:color w:val="000000" w:themeColor="text1"/>
          <w:sz w:val="20"/>
          <w:szCs w:val="20"/>
        </w:rPr>
        <w:t xml:space="preserve">, Errore e rappresentanza </w:t>
      </w:r>
      <w:r w:rsidRPr="00003962">
        <w:rPr>
          <w:color w:val="000000" w:themeColor="text1"/>
          <w:sz w:val="20"/>
          <w:szCs w:val="20"/>
        </w:rPr>
        <w:t xml:space="preserve">(1911), ahora en EL MISMO, </w:t>
      </w:r>
      <w:r w:rsidRPr="00003962">
        <w:rPr>
          <w:i/>
          <w:iCs/>
          <w:color w:val="000000" w:themeColor="text1"/>
          <w:sz w:val="20"/>
          <w:szCs w:val="20"/>
        </w:rPr>
        <w:t xml:space="preserve">Scritti di Diritto romano </w:t>
      </w:r>
      <w:r w:rsidRPr="00003962">
        <w:rPr>
          <w:color w:val="000000" w:themeColor="text1"/>
          <w:sz w:val="20"/>
          <w:szCs w:val="20"/>
        </w:rPr>
        <w:t xml:space="preserve">(Napoli, 1955).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El año “1911” corresponde al año de la edición original. </w:t>
      </w:r>
    </w:p>
    <w:p w:rsidR="00173BC3" w:rsidRPr="00173BC3" w:rsidRDefault="00173BC3"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ix) Cita de un trabajo incluido en una revista.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BRAVO LIRA, Bernardino, </w:t>
      </w:r>
      <w:r w:rsidRPr="00003962">
        <w:rPr>
          <w:i/>
          <w:iCs/>
          <w:color w:val="000000" w:themeColor="text1"/>
          <w:sz w:val="20"/>
          <w:szCs w:val="20"/>
        </w:rPr>
        <w:t>La codificación en Chile (1811-1907), dentro del marco de la codificación europea e hispanoamericana</w:t>
      </w:r>
      <w:r w:rsidRPr="00003962">
        <w:rPr>
          <w:color w:val="000000" w:themeColor="text1"/>
          <w:sz w:val="20"/>
          <w:szCs w:val="20"/>
        </w:rPr>
        <w:t xml:space="preserve">, en </w:t>
      </w:r>
      <w:r w:rsidRPr="00003962">
        <w:rPr>
          <w:i/>
          <w:iCs/>
          <w:color w:val="000000" w:themeColor="text1"/>
          <w:sz w:val="20"/>
          <w:szCs w:val="20"/>
        </w:rPr>
        <w:t>REHJ</w:t>
      </w:r>
      <w:r w:rsidRPr="00003962">
        <w:rPr>
          <w:color w:val="000000" w:themeColor="text1"/>
          <w:sz w:val="20"/>
          <w:szCs w:val="20"/>
        </w:rPr>
        <w:t xml:space="preserve">, 12 (1987-1988), pp. 51-109.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lastRenderedPageBreak/>
        <w:t xml:space="preserve">El “12” después del título de la revista señala el volumen citado de ésta; “1987-1988” entre paréntesis, su año; y en caso de ser un fascículo, su número se anotará sin previa coma después del paréntesis.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 Cita de literatura electrónica.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GARCÍA CAVERO, Percy, </w:t>
      </w:r>
      <w:r w:rsidRPr="00003962">
        <w:rPr>
          <w:i/>
          <w:iCs/>
          <w:color w:val="000000" w:themeColor="text1"/>
          <w:sz w:val="20"/>
          <w:szCs w:val="20"/>
        </w:rPr>
        <w:t>Otra vez sobre la responsabilidad penal del administrador de hecho</w:t>
      </w:r>
      <w:r w:rsidRPr="00003962">
        <w:rPr>
          <w:color w:val="000000" w:themeColor="text1"/>
          <w:sz w:val="20"/>
          <w:szCs w:val="20"/>
        </w:rPr>
        <w:t xml:space="preserve">, en </w:t>
      </w:r>
      <w:r w:rsidRPr="00003962">
        <w:rPr>
          <w:i/>
          <w:iCs/>
          <w:color w:val="000000" w:themeColor="text1"/>
          <w:sz w:val="20"/>
          <w:szCs w:val="20"/>
        </w:rPr>
        <w:t xml:space="preserve">InDret. Revista para el análisis del Derecho, </w:t>
      </w:r>
      <w:r w:rsidRPr="00003962">
        <w:rPr>
          <w:color w:val="000000" w:themeColor="text1"/>
          <w:sz w:val="20"/>
          <w:szCs w:val="20"/>
        </w:rPr>
        <w:t xml:space="preserve">Barcelona, julio de 2006, Nº 362. Disponible en &lt;http://www.indret.com&gt; [última consulta: 8 de agosto de 2008].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 Cita de un libro citado con anterioridad.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BONFANTE, Pietro, cit. (n.8), p. 265.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Cuando se cita una obra por segunda vez, basta individualizarla por el nombre del autor, indicando entre paréntesis la nota [= n.] en que se la citó por vez primera [= (n. 8)], precedida de la expresión “cit.” [= citado].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Se evitará, en consecuencia, el sistema de simplemente colocar “op. cit.” u “ob. cit.”, sin más, que suele no orientar al lector en la búsqueda de la obra que se está citando.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xii) Cita de un libro citado con anterioridad cuando del mismo autor se han citado otros trabajos.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BONFANTE, Pietro, </w:t>
      </w:r>
      <w:r w:rsidRPr="00003962">
        <w:rPr>
          <w:i/>
          <w:iCs/>
          <w:color w:val="000000" w:themeColor="text1"/>
          <w:sz w:val="20"/>
          <w:szCs w:val="20"/>
        </w:rPr>
        <w:t>Corso</w:t>
      </w:r>
      <w:r w:rsidRPr="00003962">
        <w:rPr>
          <w:color w:val="000000" w:themeColor="text1"/>
          <w:sz w:val="20"/>
          <w:szCs w:val="20"/>
        </w:rPr>
        <w:t xml:space="preserve">, cit. (n.8), p. 265.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“Corso” corresponde a la primera palabra del título de la obra citada, para efectos de facilitar al lector entender la referencia que se realiza cuando del mismo autor se han citados dos o más escritos.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xiii) Cita de la misma página del libro o artículo citado en la nota inmediatamente anterior.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Ibid.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xiv) Cita de una página distinta del mismo libro o artículo citado en la nota inmediatamente anterior.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Ibid., p. 267.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 Cita de una página determinada de un libro.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RODRÍGUEZ COLLAO, Luis, </w:t>
      </w:r>
      <w:r w:rsidRPr="00003962">
        <w:rPr>
          <w:i/>
          <w:iCs/>
          <w:color w:val="000000" w:themeColor="text1"/>
          <w:sz w:val="20"/>
          <w:szCs w:val="20"/>
        </w:rPr>
        <w:t xml:space="preserve">Delitos sexuales </w:t>
      </w:r>
      <w:r w:rsidRPr="00003962">
        <w:rPr>
          <w:color w:val="000000" w:themeColor="text1"/>
          <w:sz w:val="20"/>
          <w:szCs w:val="20"/>
        </w:rPr>
        <w:t xml:space="preserve">(Santiago, Editorial Jurídica de Chile, 2000), p. 35.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xvi) Cita de varias páginas determinadas de un libro. </w:t>
      </w: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RODRÍGUEZ COLLAO, Luis, </w:t>
      </w:r>
      <w:r w:rsidRPr="00003962">
        <w:rPr>
          <w:i/>
          <w:iCs/>
          <w:color w:val="000000" w:themeColor="text1"/>
          <w:sz w:val="20"/>
          <w:szCs w:val="20"/>
        </w:rPr>
        <w:t xml:space="preserve">Delitos sexuales </w:t>
      </w:r>
      <w:r w:rsidRPr="00003962">
        <w:rPr>
          <w:color w:val="000000" w:themeColor="text1"/>
          <w:sz w:val="20"/>
          <w:szCs w:val="20"/>
        </w:rPr>
        <w:t xml:space="preserve">(Santiago, Editorial Jurídica de Chile, 2000), pp. 35- 40. </w:t>
      </w:r>
    </w:p>
    <w:p w:rsidR="00030B44" w:rsidRPr="00173BC3" w:rsidRDefault="00030B44" w:rsidP="00F6467A">
      <w:pPr>
        <w:pStyle w:val="Default"/>
        <w:spacing w:line="276" w:lineRule="auto"/>
        <w:jc w:val="both"/>
        <w:rPr>
          <w:color w:val="000000" w:themeColor="text1"/>
          <w:sz w:val="12"/>
          <w:szCs w:val="20"/>
        </w:rPr>
      </w:pPr>
    </w:p>
    <w:p w:rsidR="00030B44" w:rsidRPr="00003962" w:rsidRDefault="00030B44" w:rsidP="00F6467A">
      <w:pPr>
        <w:pStyle w:val="Default"/>
        <w:spacing w:line="276" w:lineRule="auto"/>
        <w:jc w:val="both"/>
        <w:rPr>
          <w:color w:val="000000" w:themeColor="text1"/>
          <w:sz w:val="20"/>
          <w:szCs w:val="20"/>
        </w:rPr>
      </w:pPr>
      <w:r w:rsidRPr="00003962">
        <w:rPr>
          <w:color w:val="000000" w:themeColor="text1"/>
          <w:sz w:val="20"/>
          <w:szCs w:val="20"/>
        </w:rPr>
        <w:t xml:space="preserve">xvii) Cita de varias páginas de un libro sin determinarlas. </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RODRÍGUEZ COLLAO, Luis, </w:t>
      </w:r>
      <w:r w:rsidRPr="00003962">
        <w:rPr>
          <w:rFonts w:ascii="Garamond" w:hAnsi="Garamond"/>
          <w:i/>
          <w:iCs/>
          <w:color w:val="000000" w:themeColor="text1"/>
          <w:sz w:val="20"/>
          <w:szCs w:val="20"/>
        </w:rPr>
        <w:t xml:space="preserve">Delitos sexuales </w:t>
      </w:r>
      <w:r w:rsidRPr="00003962">
        <w:rPr>
          <w:rFonts w:ascii="Garamond" w:hAnsi="Garamond"/>
          <w:color w:val="000000" w:themeColor="text1"/>
          <w:sz w:val="20"/>
          <w:szCs w:val="20"/>
        </w:rPr>
        <w:t>(Santiago, Editorial Jurídica de Chile, 2000), pp. 35 ss.</w:t>
      </w:r>
    </w:p>
    <w:p w:rsidR="00173BC3" w:rsidRDefault="00173BC3" w:rsidP="00F6467A">
      <w:pPr>
        <w:pStyle w:val="Sinespaciado"/>
        <w:spacing w:line="276" w:lineRule="auto"/>
        <w:jc w:val="both"/>
        <w:rPr>
          <w:rFonts w:ascii="Garamond" w:hAnsi="Garamond"/>
          <w:b/>
          <w:color w:val="000000" w:themeColor="text1"/>
          <w:sz w:val="20"/>
          <w:szCs w:val="20"/>
        </w:rPr>
      </w:pPr>
    </w:p>
    <w:p w:rsidR="00173BC3" w:rsidRDefault="00173BC3" w:rsidP="00F6467A">
      <w:pPr>
        <w:pStyle w:val="Sinespaciado"/>
        <w:spacing w:line="276" w:lineRule="auto"/>
        <w:jc w:val="both"/>
        <w:rPr>
          <w:rFonts w:ascii="Garamond" w:hAnsi="Garamond"/>
          <w:b/>
          <w:color w:val="000000" w:themeColor="text1"/>
          <w:sz w:val="20"/>
          <w:szCs w:val="20"/>
        </w:rPr>
      </w:pPr>
    </w:p>
    <w:p w:rsidR="00173BC3" w:rsidRDefault="00173BC3" w:rsidP="00F6467A">
      <w:pPr>
        <w:pStyle w:val="Sinespaciado"/>
        <w:spacing w:line="276" w:lineRule="auto"/>
        <w:jc w:val="both"/>
        <w:rPr>
          <w:rFonts w:ascii="Garamond" w:hAnsi="Garamond"/>
          <w:b/>
          <w:color w:val="000000" w:themeColor="text1"/>
          <w:sz w:val="20"/>
          <w:szCs w:val="20"/>
        </w:rPr>
      </w:pPr>
    </w:p>
    <w:p w:rsidR="00173BC3" w:rsidRDefault="00173BC3" w:rsidP="00F6467A">
      <w:pPr>
        <w:pStyle w:val="Sinespaciado"/>
        <w:spacing w:line="276" w:lineRule="auto"/>
        <w:jc w:val="both"/>
        <w:rPr>
          <w:rFonts w:ascii="Garamond" w:hAnsi="Garamond"/>
          <w:b/>
          <w:color w:val="000000" w:themeColor="text1"/>
          <w:sz w:val="20"/>
          <w:szCs w:val="20"/>
        </w:rPr>
      </w:pPr>
    </w:p>
    <w:p w:rsidR="00173BC3" w:rsidRDefault="00173BC3" w:rsidP="00F6467A">
      <w:pPr>
        <w:pStyle w:val="Sinespaciado"/>
        <w:spacing w:line="276" w:lineRule="auto"/>
        <w:jc w:val="both"/>
        <w:rPr>
          <w:rFonts w:ascii="Garamond" w:hAnsi="Garamond"/>
          <w:b/>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b/>
          <w:color w:val="000000" w:themeColor="text1"/>
          <w:sz w:val="20"/>
          <w:szCs w:val="20"/>
        </w:rPr>
        <w:lastRenderedPageBreak/>
        <w:t>c) Modelo de cita de jurisprudencia</w:t>
      </w:r>
      <w:r w:rsidRPr="00003962">
        <w:rPr>
          <w:rFonts w:ascii="Garamond" w:hAnsi="Garamond"/>
          <w:color w:val="000000" w:themeColor="text1"/>
          <w:sz w:val="20"/>
          <w:szCs w:val="20"/>
        </w:rPr>
        <w:t xml:space="preserve"> </w:t>
      </w:r>
    </w:p>
    <w:p w:rsidR="00173BC3" w:rsidRPr="00003962" w:rsidRDefault="00173BC3"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Se deberá considerar al final del trabajo, en un listado, todas las referencias jurisprudenciales, bajo el título “Jurisprudencia citada”. Dicho listado se limitará a las sentencias efectivamente citadas o referidas en el trabajo. Las sentencias se ordenarán cronológica y alfabéticamente por el nombre de las partes. </w:t>
      </w: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En este listado final, la cita de las sentencias hará indicación a: las partes / al tribunal / a la fecha / y a la sede de edición.  En el listado final las sentencias se indicarán así: a) el nombre de las partes en cursiva y el año de la sentencia (entre paréntesis y en redondas), seguido de dos puntos (:); y b) la referencia del tribunal que la haya dictado: Corte Suprema; Corte de Apelaciones de (...); Juzgado de Letras de (...); Tribunal Constitucional; Tribunal de Defensa de la Libre Competencia; en seguida: la fecha, señalando día y año en números arábigos, y mes en letras minúsculas. Se sugiere indicar además el tipo de acción y procedimiento correspondiente; y, en fin, la identificación de la sede de edición en que ha sido publicada la sentencia bajo su título completo o abreviado, según el estándar ISO y las indicaciones de volumen, año, secciones y página. Ejemplo: </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Sinespaciado"/>
        <w:spacing w:line="276" w:lineRule="auto"/>
        <w:jc w:val="both"/>
        <w:rPr>
          <w:rFonts w:ascii="Garamond" w:hAnsi="Garamond"/>
          <w:color w:val="000000" w:themeColor="text1"/>
          <w:sz w:val="20"/>
          <w:szCs w:val="20"/>
        </w:rPr>
      </w:pPr>
      <w:r w:rsidRPr="00003962">
        <w:rPr>
          <w:rFonts w:ascii="Garamond" w:hAnsi="Garamond"/>
          <w:color w:val="000000" w:themeColor="text1"/>
          <w:sz w:val="20"/>
          <w:szCs w:val="20"/>
        </w:rPr>
        <w:t xml:space="preserve">Tamaya con Atocha (1999): Corte Suprema, 6 de abril de 1999 (acción de nulidad de concesión minera), Revista de Derecho y Jurisprudencia, tomo 96 (1999), II, sección 7a, pp. 65-73.  </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E564ED" w:rsidRPr="00003962" w:rsidRDefault="00E564ED" w:rsidP="00F6467A">
      <w:pPr>
        <w:pStyle w:val="Sinespaciado"/>
        <w:spacing w:line="276" w:lineRule="auto"/>
        <w:jc w:val="both"/>
        <w:rPr>
          <w:rFonts w:ascii="Garamond" w:hAnsi="Garamond"/>
          <w:color w:val="000000" w:themeColor="text1"/>
          <w:sz w:val="20"/>
          <w:szCs w:val="20"/>
        </w:rPr>
      </w:pPr>
    </w:p>
    <w:p w:rsidR="00030B44" w:rsidRPr="00003962" w:rsidRDefault="000F7A78" w:rsidP="00F6467A">
      <w:pPr>
        <w:pStyle w:val="Sinespaciado"/>
        <w:spacing w:line="276" w:lineRule="auto"/>
        <w:jc w:val="both"/>
        <w:rPr>
          <w:rFonts w:ascii="Garamond" w:hAnsi="Garamond"/>
          <w:b/>
          <w:color w:val="000000" w:themeColor="text1"/>
          <w:sz w:val="20"/>
          <w:szCs w:val="20"/>
        </w:rPr>
      </w:pPr>
      <w:r w:rsidRPr="00003962">
        <w:rPr>
          <w:rFonts w:ascii="Garamond" w:hAnsi="Garamond"/>
          <w:color w:val="000000" w:themeColor="text1"/>
          <w:sz w:val="20"/>
          <w:szCs w:val="20"/>
        </w:rPr>
        <w:t xml:space="preserve">III. </w:t>
      </w:r>
      <w:r w:rsidR="00030B44" w:rsidRPr="00003962">
        <w:rPr>
          <w:rFonts w:ascii="Garamond" w:hAnsi="Garamond"/>
          <w:b/>
          <w:color w:val="000000" w:themeColor="text1"/>
          <w:sz w:val="20"/>
          <w:szCs w:val="20"/>
        </w:rPr>
        <w:t>Siglas y abreviaturas</w:t>
      </w:r>
    </w:p>
    <w:p w:rsidR="00030B44" w:rsidRPr="00003962" w:rsidRDefault="00030B44" w:rsidP="00F6467A">
      <w:pPr>
        <w:pStyle w:val="Sinespaciado"/>
        <w:spacing w:line="276" w:lineRule="auto"/>
        <w:jc w:val="both"/>
        <w:rPr>
          <w:rFonts w:ascii="Garamond" w:hAnsi="Garamond"/>
          <w:color w:val="000000" w:themeColor="text1"/>
          <w:sz w:val="20"/>
          <w:szCs w:val="20"/>
        </w:rPr>
      </w:pPr>
    </w:p>
    <w:p w:rsidR="00030B44" w:rsidRPr="00003962" w:rsidRDefault="00030B44" w:rsidP="00F6467A">
      <w:pPr>
        <w:pStyle w:val="Textoindependiente"/>
        <w:tabs>
          <w:tab w:val="left" w:pos="709"/>
        </w:tabs>
        <w:spacing w:before="55" w:line="276" w:lineRule="auto"/>
        <w:ind w:right="121"/>
        <w:jc w:val="both"/>
        <w:rPr>
          <w:color w:val="000000" w:themeColor="text1"/>
          <w:sz w:val="20"/>
          <w:szCs w:val="20"/>
        </w:rPr>
      </w:pPr>
      <w:r w:rsidRPr="00003962">
        <w:rPr>
          <w:color w:val="000000" w:themeColor="text1"/>
          <w:sz w:val="20"/>
          <w:szCs w:val="20"/>
        </w:rPr>
        <w:t>El autor optará por usar siglas y abreviaturas o por escribir las fuentes,</w:t>
      </w:r>
      <w:r w:rsidRPr="00003962">
        <w:rPr>
          <w:color w:val="000000" w:themeColor="text1"/>
          <w:sz w:val="20"/>
          <w:szCs w:val="20"/>
          <w:lang w:val="es-CL"/>
        </w:rPr>
        <w:t xml:space="preserve"> revistas</w:t>
      </w:r>
      <w:r w:rsidR="00173BC3">
        <w:rPr>
          <w:color w:val="000000" w:themeColor="text1"/>
          <w:sz w:val="20"/>
          <w:szCs w:val="20"/>
        </w:rPr>
        <w:t xml:space="preserve"> y palabras recurrentes de forma</w:t>
      </w:r>
      <w:r w:rsidRPr="00003962">
        <w:rPr>
          <w:color w:val="000000" w:themeColor="text1"/>
          <w:sz w:val="20"/>
          <w:szCs w:val="20"/>
        </w:rPr>
        <w:t xml:space="preserve"> completa.  Al momento de escoger una  de las opciones deberá   seguir siempre la regla elegida, de modo que, por ejemplo, si se optó por escribir la abreviatura      “art. 1” luego no se escriba “artículo</w:t>
      </w:r>
      <w:r w:rsidRPr="00003962">
        <w:rPr>
          <w:color w:val="000000" w:themeColor="text1"/>
          <w:spacing w:val="-5"/>
          <w:sz w:val="20"/>
          <w:szCs w:val="20"/>
        </w:rPr>
        <w:t xml:space="preserve"> </w:t>
      </w:r>
      <w:r w:rsidRPr="00003962">
        <w:rPr>
          <w:color w:val="000000" w:themeColor="text1"/>
          <w:sz w:val="20"/>
          <w:szCs w:val="20"/>
        </w:rPr>
        <w:t>1”.</w:t>
      </w:r>
    </w:p>
    <w:p w:rsidR="00030B44" w:rsidRPr="00003962" w:rsidRDefault="00030B44" w:rsidP="00F6467A">
      <w:pPr>
        <w:pStyle w:val="Textoindependiente"/>
        <w:tabs>
          <w:tab w:val="left" w:pos="709"/>
        </w:tabs>
        <w:spacing w:before="9" w:line="276" w:lineRule="auto"/>
        <w:jc w:val="both"/>
        <w:rPr>
          <w:color w:val="000000" w:themeColor="text1"/>
          <w:sz w:val="20"/>
          <w:szCs w:val="20"/>
        </w:rPr>
      </w:pPr>
    </w:p>
    <w:p w:rsidR="00030B44" w:rsidRPr="00003962" w:rsidRDefault="00030B44" w:rsidP="00F6467A">
      <w:pPr>
        <w:pStyle w:val="Textoindependiente"/>
        <w:tabs>
          <w:tab w:val="left" w:pos="709"/>
        </w:tabs>
        <w:spacing w:line="276" w:lineRule="auto"/>
        <w:ind w:right="119"/>
        <w:jc w:val="both"/>
        <w:rPr>
          <w:color w:val="000000" w:themeColor="text1"/>
          <w:sz w:val="20"/>
          <w:szCs w:val="20"/>
        </w:rPr>
      </w:pPr>
      <w:r w:rsidRPr="00003962">
        <w:rPr>
          <w:color w:val="000000" w:themeColor="text1"/>
          <w:sz w:val="20"/>
          <w:szCs w:val="20"/>
        </w:rPr>
        <w:t>En el caso de optar por abreviar fuentes, revistas y palabras cuyas siglas o abreviaturas estén contempladas en la tabla del Centro de Estudios, el autor deberá utilizar las señaladas en ésta.</w:t>
      </w:r>
    </w:p>
    <w:p w:rsidR="00030B44" w:rsidRPr="00003962" w:rsidRDefault="00030B44" w:rsidP="00F6467A">
      <w:pPr>
        <w:pStyle w:val="Textoindependiente"/>
        <w:tabs>
          <w:tab w:val="left" w:pos="709"/>
        </w:tabs>
        <w:spacing w:before="9" w:line="276" w:lineRule="auto"/>
        <w:jc w:val="both"/>
        <w:rPr>
          <w:color w:val="000000" w:themeColor="text1"/>
          <w:sz w:val="20"/>
          <w:szCs w:val="20"/>
        </w:rPr>
      </w:pPr>
    </w:p>
    <w:p w:rsidR="00030B44" w:rsidRPr="00003962" w:rsidRDefault="00030B44" w:rsidP="00F6467A">
      <w:pPr>
        <w:pStyle w:val="Textoindependiente"/>
        <w:tabs>
          <w:tab w:val="left" w:pos="709"/>
        </w:tabs>
        <w:spacing w:line="276" w:lineRule="auto"/>
        <w:ind w:right="120"/>
        <w:jc w:val="both"/>
        <w:rPr>
          <w:color w:val="000000" w:themeColor="text1"/>
          <w:sz w:val="20"/>
          <w:szCs w:val="20"/>
        </w:rPr>
      </w:pPr>
      <w:r w:rsidRPr="00003962">
        <w:rPr>
          <w:color w:val="000000" w:themeColor="text1"/>
          <w:sz w:val="20"/>
          <w:szCs w:val="20"/>
        </w:rPr>
        <w:t>En el caso de ser necesarias abreviaturas no indicadas en dicha tabla, el autor podrá crear las siglas respectivas. Para la creación de nuevas abreviaturas no indicadas se adoptarán  los criterios que se desprenden de los casos considerados.</w:t>
      </w:r>
    </w:p>
    <w:p w:rsidR="00030B44" w:rsidRPr="00003962" w:rsidRDefault="00030B44" w:rsidP="00F6467A">
      <w:pPr>
        <w:pStyle w:val="Textoindependiente"/>
        <w:tabs>
          <w:tab w:val="left" w:pos="709"/>
        </w:tabs>
        <w:spacing w:before="6" w:line="276" w:lineRule="auto"/>
        <w:jc w:val="both"/>
        <w:rPr>
          <w:color w:val="000000" w:themeColor="text1"/>
          <w:sz w:val="20"/>
          <w:szCs w:val="20"/>
        </w:rPr>
      </w:pPr>
    </w:p>
    <w:p w:rsidR="00030B44" w:rsidRPr="00003962" w:rsidRDefault="00030B44" w:rsidP="00F6467A">
      <w:pPr>
        <w:pStyle w:val="Textoindependiente"/>
        <w:tabs>
          <w:tab w:val="left" w:pos="709"/>
        </w:tabs>
        <w:spacing w:line="276" w:lineRule="auto"/>
        <w:ind w:right="116"/>
        <w:jc w:val="both"/>
        <w:rPr>
          <w:color w:val="000000" w:themeColor="text1"/>
          <w:sz w:val="20"/>
          <w:szCs w:val="20"/>
        </w:rPr>
      </w:pPr>
      <w:r w:rsidRPr="00003962">
        <w:rPr>
          <w:color w:val="000000" w:themeColor="text1"/>
          <w:sz w:val="20"/>
          <w:szCs w:val="20"/>
        </w:rPr>
        <w:t>En particular, se tendrá presente que las abreviaturas de revistas</w:t>
      </w:r>
      <w:r w:rsidRPr="00003962">
        <w:rPr>
          <w:color w:val="000000" w:themeColor="text1"/>
          <w:position w:val="10"/>
          <w:sz w:val="20"/>
          <w:szCs w:val="20"/>
        </w:rPr>
        <w:t xml:space="preserve"> </w:t>
      </w:r>
      <w:r w:rsidRPr="00003962">
        <w:rPr>
          <w:color w:val="000000" w:themeColor="text1"/>
          <w:sz w:val="20"/>
          <w:szCs w:val="20"/>
        </w:rPr>
        <w:t>u obras</w:t>
      </w:r>
      <w:r w:rsidRPr="00003962">
        <w:rPr>
          <w:color w:val="000000" w:themeColor="text1"/>
          <w:position w:val="10"/>
          <w:sz w:val="20"/>
          <w:szCs w:val="20"/>
        </w:rPr>
        <w:t xml:space="preserve"> </w:t>
      </w:r>
      <w:r w:rsidRPr="00003962">
        <w:rPr>
          <w:color w:val="000000" w:themeColor="text1"/>
          <w:sz w:val="20"/>
          <w:szCs w:val="20"/>
        </w:rPr>
        <w:t xml:space="preserve">irán siempre en </w:t>
      </w:r>
      <w:r w:rsidRPr="00003962">
        <w:rPr>
          <w:i/>
          <w:color w:val="000000" w:themeColor="text1"/>
          <w:sz w:val="20"/>
          <w:szCs w:val="20"/>
        </w:rPr>
        <w:t>cursivas</w:t>
      </w:r>
      <w:r w:rsidRPr="00003962">
        <w:rPr>
          <w:color w:val="000000" w:themeColor="text1"/>
          <w:sz w:val="20"/>
          <w:szCs w:val="20"/>
        </w:rPr>
        <w:t>, excepto si se trata de fuentes.</w:t>
      </w:r>
      <w:r w:rsidRPr="00003962">
        <w:rPr>
          <w:color w:val="000000" w:themeColor="text1"/>
          <w:position w:val="10"/>
          <w:sz w:val="20"/>
          <w:szCs w:val="20"/>
        </w:rPr>
        <w:t xml:space="preserve"> </w:t>
      </w:r>
      <w:r w:rsidRPr="00003962">
        <w:rPr>
          <w:color w:val="000000" w:themeColor="text1"/>
          <w:sz w:val="20"/>
          <w:szCs w:val="20"/>
        </w:rPr>
        <w:t>También se advertirá que tales abreviaturas no se separarán con puntos entre cada letra.</w:t>
      </w:r>
    </w:p>
    <w:p w:rsidR="00030B44" w:rsidRPr="00003962" w:rsidRDefault="00030B44" w:rsidP="00F6467A">
      <w:pPr>
        <w:pStyle w:val="Textoindependiente"/>
        <w:tabs>
          <w:tab w:val="left" w:pos="709"/>
        </w:tabs>
        <w:spacing w:before="2" w:line="276" w:lineRule="auto"/>
        <w:jc w:val="both"/>
        <w:rPr>
          <w:color w:val="000000" w:themeColor="text1"/>
          <w:sz w:val="20"/>
          <w:szCs w:val="20"/>
        </w:rPr>
      </w:pPr>
    </w:p>
    <w:p w:rsidR="00030B44" w:rsidRDefault="00030B44" w:rsidP="00F6467A">
      <w:pPr>
        <w:pStyle w:val="Textoindependiente"/>
        <w:tabs>
          <w:tab w:val="left" w:pos="709"/>
        </w:tabs>
        <w:spacing w:line="276" w:lineRule="auto"/>
        <w:jc w:val="both"/>
        <w:rPr>
          <w:color w:val="000000" w:themeColor="text1"/>
          <w:sz w:val="20"/>
          <w:szCs w:val="20"/>
        </w:rPr>
      </w:pPr>
    </w:p>
    <w:p w:rsidR="00A37A8D" w:rsidRPr="00003962" w:rsidRDefault="00A37A8D" w:rsidP="00F6467A">
      <w:pPr>
        <w:pStyle w:val="Textoindependiente"/>
        <w:tabs>
          <w:tab w:val="left" w:pos="709"/>
        </w:tabs>
        <w:spacing w:line="276" w:lineRule="auto"/>
        <w:jc w:val="both"/>
        <w:rPr>
          <w:color w:val="000000" w:themeColor="text1"/>
          <w:sz w:val="20"/>
          <w:szCs w:val="20"/>
        </w:rPr>
      </w:pPr>
    </w:p>
    <w:p w:rsidR="00030B44" w:rsidRPr="00003962" w:rsidRDefault="00030B44" w:rsidP="00E564ED">
      <w:pPr>
        <w:pStyle w:val="Prrafodelista"/>
        <w:widowControl w:val="0"/>
        <w:numPr>
          <w:ilvl w:val="0"/>
          <w:numId w:val="1"/>
        </w:numPr>
        <w:tabs>
          <w:tab w:val="left" w:pos="851"/>
        </w:tabs>
        <w:spacing w:before="0" w:line="276" w:lineRule="auto"/>
        <w:ind w:left="851" w:hanging="709"/>
        <w:rPr>
          <w:rFonts w:ascii="Garamond" w:hAnsi="Garamond"/>
          <w:color w:val="000000" w:themeColor="text1"/>
        </w:rPr>
      </w:pPr>
      <w:r w:rsidRPr="00003962">
        <w:rPr>
          <w:rFonts w:ascii="Garamond" w:hAnsi="Garamond"/>
          <w:color w:val="000000" w:themeColor="text1"/>
          <w:u w:val="single"/>
        </w:rPr>
        <w:lastRenderedPageBreak/>
        <w:t>Fuentes.</w:t>
      </w:r>
    </w:p>
    <w:p w:rsidR="00030B44" w:rsidRPr="004C3734" w:rsidRDefault="004C3734" w:rsidP="004C3734">
      <w:pPr>
        <w:pStyle w:val="Textoindependiente"/>
        <w:tabs>
          <w:tab w:val="left" w:pos="851"/>
        </w:tabs>
        <w:spacing w:before="1" w:line="276" w:lineRule="auto"/>
        <w:ind w:left="1276" w:hanging="1276"/>
        <w:jc w:val="both"/>
        <w:rPr>
          <w:color w:val="000000" w:themeColor="text1"/>
          <w:sz w:val="16"/>
          <w:szCs w:val="20"/>
        </w:rPr>
      </w:pPr>
      <w:r>
        <w:rPr>
          <w:color w:val="000000" w:themeColor="text1"/>
          <w:sz w:val="20"/>
          <w:szCs w:val="20"/>
        </w:rPr>
        <w:tab/>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AC. Nº...</w:t>
      </w:r>
      <w:r w:rsidRPr="00003962">
        <w:rPr>
          <w:rFonts w:ascii="Garamond" w:hAnsi="Garamond"/>
          <w:color w:val="000000" w:themeColor="text1"/>
          <w:sz w:val="20"/>
          <w:szCs w:val="20"/>
        </w:rPr>
        <w:tab/>
        <w:t>Acta Constitucional</w:t>
      </w:r>
      <w:r w:rsidRPr="00003962">
        <w:rPr>
          <w:rFonts w:ascii="Garamond" w:hAnsi="Garamond"/>
          <w:color w:val="000000" w:themeColor="text1"/>
          <w:spacing w:val="-12"/>
          <w:sz w:val="20"/>
          <w:szCs w:val="20"/>
        </w:rPr>
        <w:t xml:space="preserve"> </w:t>
      </w:r>
      <w:r w:rsidRPr="00003962">
        <w:rPr>
          <w:rFonts w:ascii="Garamond" w:hAnsi="Garamond"/>
          <w:color w:val="000000" w:themeColor="text1"/>
          <w:sz w:val="20"/>
          <w:szCs w:val="20"/>
        </w:rPr>
        <w:t>número...</w:t>
      </w:r>
    </w:p>
    <w:p w:rsidR="00030B44" w:rsidRPr="00003962" w:rsidRDefault="00E564ED"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AAc.</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Auto</w:t>
      </w:r>
      <w:r w:rsidR="00030B44" w:rsidRPr="00003962">
        <w:rPr>
          <w:rFonts w:ascii="Garamond" w:hAnsi="Garamond"/>
          <w:color w:val="000000" w:themeColor="text1"/>
          <w:spacing w:val="-8"/>
          <w:sz w:val="20"/>
          <w:szCs w:val="20"/>
        </w:rPr>
        <w:t xml:space="preserve"> </w:t>
      </w:r>
      <w:r w:rsidR="00030B44" w:rsidRPr="00003962">
        <w:rPr>
          <w:rFonts w:ascii="Garamond" w:hAnsi="Garamond"/>
          <w:color w:val="000000" w:themeColor="text1"/>
          <w:sz w:val="20"/>
          <w:szCs w:val="20"/>
        </w:rPr>
        <w:t>Acordado</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CACh.</w:t>
      </w:r>
      <w:r w:rsidRPr="00003962">
        <w:rPr>
          <w:rFonts w:ascii="Garamond" w:hAnsi="Garamond"/>
          <w:color w:val="000000" w:themeColor="text1"/>
          <w:sz w:val="20"/>
          <w:szCs w:val="20"/>
        </w:rPr>
        <w:tab/>
        <w:t>Código de Aguas de</w:t>
      </w:r>
      <w:r w:rsidRPr="00003962">
        <w:rPr>
          <w:rFonts w:ascii="Garamond" w:hAnsi="Garamond"/>
          <w:color w:val="000000" w:themeColor="text1"/>
          <w:spacing w:val="-9"/>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CCCh.</w:t>
      </w:r>
      <w:r w:rsidRPr="00003962">
        <w:rPr>
          <w:rFonts w:ascii="Garamond" w:hAnsi="Garamond"/>
          <w:color w:val="000000" w:themeColor="text1"/>
          <w:sz w:val="20"/>
          <w:szCs w:val="20"/>
        </w:rPr>
        <w:tab/>
        <w:t>Código Civil de</w:t>
      </w:r>
      <w:r w:rsidRPr="00003962">
        <w:rPr>
          <w:rFonts w:ascii="Garamond" w:hAnsi="Garamond"/>
          <w:color w:val="000000" w:themeColor="text1"/>
          <w:spacing w:val="-5"/>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CCMCh.</w:t>
      </w:r>
      <w:r w:rsidRPr="00003962">
        <w:rPr>
          <w:rFonts w:ascii="Garamond" w:hAnsi="Garamond"/>
          <w:color w:val="000000" w:themeColor="text1"/>
          <w:sz w:val="20"/>
          <w:szCs w:val="20"/>
        </w:rPr>
        <w:tab/>
        <w:t>Código de Comercio de</w:t>
      </w:r>
      <w:r w:rsidRPr="00003962">
        <w:rPr>
          <w:rFonts w:ascii="Garamond" w:hAnsi="Garamond"/>
          <w:color w:val="000000" w:themeColor="text1"/>
          <w:spacing w:val="-4"/>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CDIP</w:t>
      </w:r>
      <w:r w:rsidRPr="00003962">
        <w:rPr>
          <w:rFonts w:ascii="Garamond" w:hAnsi="Garamond"/>
          <w:color w:val="000000" w:themeColor="text1"/>
          <w:sz w:val="20"/>
          <w:szCs w:val="20"/>
        </w:rPr>
        <w:tab/>
        <w:t>Código de Derecho</w:t>
      </w:r>
      <w:r w:rsidRPr="00003962">
        <w:rPr>
          <w:rFonts w:ascii="Garamond" w:hAnsi="Garamond"/>
          <w:color w:val="000000" w:themeColor="text1"/>
          <w:spacing w:val="-13"/>
          <w:sz w:val="20"/>
          <w:szCs w:val="20"/>
        </w:rPr>
        <w:t xml:space="preserve"> </w:t>
      </w:r>
      <w:r w:rsidRPr="00003962">
        <w:rPr>
          <w:rFonts w:ascii="Garamond" w:hAnsi="Garamond"/>
          <w:color w:val="000000" w:themeColor="text1"/>
          <w:sz w:val="20"/>
          <w:szCs w:val="20"/>
        </w:rPr>
        <w:t>Internacional</w:t>
      </w:r>
      <w:r w:rsidRPr="00003962">
        <w:rPr>
          <w:rFonts w:ascii="Garamond" w:hAnsi="Garamond"/>
          <w:color w:val="000000" w:themeColor="text1"/>
          <w:spacing w:val="-4"/>
          <w:sz w:val="20"/>
          <w:szCs w:val="20"/>
        </w:rPr>
        <w:t xml:space="preserve"> </w:t>
      </w:r>
      <w:r w:rsidRPr="00003962">
        <w:rPr>
          <w:rFonts w:ascii="Garamond" w:hAnsi="Garamond"/>
          <w:color w:val="000000" w:themeColor="text1"/>
          <w:sz w:val="20"/>
          <w:szCs w:val="20"/>
        </w:rPr>
        <w:t xml:space="preserve">Privado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CJMCh.</w:t>
      </w:r>
      <w:r w:rsidRPr="00003962">
        <w:rPr>
          <w:rFonts w:ascii="Garamond" w:hAnsi="Garamond"/>
          <w:color w:val="000000" w:themeColor="text1"/>
          <w:sz w:val="20"/>
          <w:szCs w:val="20"/>
        </w:rPr>
        <w:tab/>
        <w:t>Código de Justicia Militar</w:t>
      </w:r>
      <w:r w:rsidRPr="00003962">
        <w:rPr>
          <w:rFonts w:ascii="Garamond" w:hAnsi="Garamond"/>
          <w:color w:val="000000" w:themeColor="text1"/>
          <w:spacing w:val="-11"/>
          <w:sz w:val="20"/>
          <w:szCs w:val="20"/>
        </w:rPr>
        <w:t xml:space="preserve"> </w:t>
      </w:r>
      <w:r w:rsidRPr="00003962">
        <w:rPr>
          <w:rFonts w:ascii="Garamond" w:hAnsi="Garamond"/>
          <w:color w:val="000000" w:themeColor="text1"/>
          <w:sz w:val="20"/>
          <w:szCs w:val="20"/>
        </w:rPr>
        <w:t>de</w:t>
      </w:r>
      <w:r w:rsidRPr="00003962">
        <w:rPr>
          <w:rFonts w:ascii="Garamond" w:hAnsi="Garamond"/>
          <w:color w:val="000000" w:themeColor="text1"/>
          <w:spacing w:val="-5"/>
          <w:sz w:val="20"/>
          <w:szCs w:val="20"/>
        </w:rPr>
        <w:t xml:space="preserve"> </w:t>
      </w:r>
      <w:r w:rsidRPr="00003962">
        <w:rPr>
          <w:rFonts w:ascii="Garamond" w:hAnsi="Garamond"/>
          <w:color w:val="000000" w:themeColor="text1"/>
          <w:sz w:val="20"/>
          <w:szCs w:val="20"/>
        </w:rPr>
        <w:t xml:space="preserve">Chile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CMCh.</w:t>
      </w:r>
      <w:r w:rsidRPr="00003962">
        <w:rPr>
          <w:rFonts w:ascii="Garamond" w:hAnsi="Garamond"/>
          <w:color w:val="000000" w:themeColor="text1"/>
          <w:sz w:val="20"/>
          <w:szCs w:val="20"/>
        </w:rPr>
        <w:tab/>
        <w:t>Código de Minería de</w:t>
      </w:r>
      <w:r w:rsidRPr="00003962">
        <w:rPr>
          <w:rFonts w:ascii="Garamond" w:hAnsi="Garamond"/>
          <w:color w:val="000000" w:themeColor="text1"/>
          <w:spacing w:val="-8"/>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COTCh.</w:t>
      </w:r>
      <w:r w:rsidRPr="00003962">
        <w:rPr>
          <w:rFonts w:ascii="Garamond" w:hAnsi="Garamond"/>
          <w:color w:val="000000" w:themeColor="text1"/>
          <w:sz w:val="20"/>
          <w:szCs w:val="20"/>
        </w:rPr>
        <w:tab/>
        <w:t>Código Orgánico de Tribunales</w:t>
      </w:r>
      <w:r w:rsidRPr="00003962">
        <w:rPr>
          <w:rFonts w:ascii="Garamond" w:hAnsi="Garamond"/>
          <w:color w:val="000000" w:themeColor="text1"/>
          <w:spacing w:val="-15"/>
          <w:sz w:val="20"/>
          <w:szCs w:val="20"/>
        </w:rPr>
        <w:t xml:space="preserve"> </w:t>
      </w:r>
      <w:r w:rsidRPr="00003962">
        <w:rPr>
          <w:rFonts w:ascii="Garamond" w:hAnsi="Garamond"/>
          <w:color w:val="000000" w:themeColor="text1"/>
          <w:sz w:val="20"/>
          <w:szCs w:val="20"/>
        </w:rPr>
        <w:t>de</w:t>
      </w:r>
      <w:r w:rsidRPr="00003962">
        <w:rPr>
          <w:rFonts w:ascii="Garamond" w:hAnsi="Garamond"/>
          <w:color w:val="000000" w:themeColor="text1"/>
          <w:spacing w:val="-3"/>
          <w:sz w:val="20"/>
          <w:szCs w:val="20"/>
        </w:rPr>
        <w:t xml:space="preserve"> </w:t>
      </w:r>
      <w:r w:rsidRPr="00003962">
        <w:rPr>
          <w:rFonts w:ascii="Garamond" w:hAnsi="Garamond"/>
          <w:color w:val="000000" w:themeColor="text1"/>
          <w:sz w:val="20"/>
          <w:szCs w:val="20"/>
        </w:rPr>
        <w:t xml:space="preserve">Chile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CPCCh.</w:t>
      </w:r>
      <w:r w:rsidRPr="00003962">
        <w:rPr>
          <w:rFonts w:ascii="Garamond" w:hAnsi="Garamond"/>
          <w:color w:val="000000" w:themeColor="text1"/>
          <w:sz w:val="20"/>
          <w:szCs w:val="20"/>
        </w:rPr>
        <w:tab/>
        <w:t>Código de Procedimiento Civil</w:t>
      </w:r>
      <w:r w:rsidRPr="00003962">
        <w:rPr>
          <w:rFonts w:ascii="Garamond" w:hAnsi="Garamond"/>
          <w:color w:val="000000" w:themeColor="text1"/>
          <w:spacing w:val="-5"/>
          <w:sz w:val="20"/>
          <w:szCs w:val="20"/>
        </w:rPr>
        <w:t xml:space="preserve"> </w:t>
      </w:r>
      <w:r w:rsidRPr="00003962">
        <w:rPr>
          <w:rFonts w:ascii="Garamond" w:hAnsi="Garamond"/>
          <w:color w:val="000000" w:themeColor="text1"/>
          <w:sz w:val="20"/>
          <w:szCs w:val="20"/>
        </w:rPr>
        <w:t>de</w:t>
      </w:r>
      <w:r w:rsidRPr="00003962">
        <w:rPr>
          <w:rFonts w:ascii="Garamond" w:hAnsi="Garamond"/>
          <w:color w:val="000000" w:themeColor="text1"/>
          <w:spacing w:val="-1"/>
          <w:sz w:val="20"/>
          <w:szCs w:val="20"/>
        </w:rPr>
        <w:t xml:space="preserve"> </w:t>
      </w:r>
      <w:r w:rsidRPr="00003962">
        <w:rPr>
          <w:rFonts w:ascii="Garamond" w:hAnsi="Garamond"/>
          <w:color w:val="000000" w:themeColor="text1"/>
          <w:sz w:val="20"/>
          <w:szCs w:val="20"/>
        </w:rPr>
        <w:t xml:space="preserve">Chile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CPCh.</w:t>
      </w:r>
      <w:r w:rsidRPr="00003962">
        <w:rPr>
          <w:rFonts w:ascii="Garamond" w:hAnsi="Garamond"/>
          <w:color w:val="000000" w:themeColor="text1"/>
          <w:sz w:val="20"/>
          <w:szCs w:val="20"/>
        </w:rPr>
        <w:tab/>
        <w:t>Código Penal de</w:t>
      </w:r>
      <w:r w:rsidRPr="00003962">
        <w:rPr>
          <w:rFonts w:ascii="Garamond" w:hAnsi="Garamond"/>
          <w:color w:val="000000" w:themeColor="text1"/>
          <w:spacing w:val="-7"/>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 Pol.</w:t>
      </w:r>
      <w:r w:rsidRPr="00003962">
        <w:rPr>
          <w:rFonts w:ascii="Garamond" w:hAnsi="Garamond"/>
          <w:color w:val="000000" w:themeColor="text1"/>
          <w:sz w:val="20"/>
          <w:szCs w:val="20"/>
        </w:rPr>
        <w:tab/>
        <w:t>Constitución</w:t>
      </w:r>
      <w:r w:rsidRPr="00003962">
        <w:rPr>
          <w:rFonts w:ascii="Garamond" w:hAnsi="Garamond"/>
          <w:color w:val="000000" w:themeColor="text1"/>
          <w:spacing w:val="-15"/>
          <w:sz w:val="20"/>
          <w:szCs w:val="20"/>
        </w:rPr>
        <w:t xml:space="preserve"> </w:t>
      </w:r>
      <w:r w:rsidRPr="00003962">
        <w:rPr>
          <w:rFonts w:ascii="Garamond" w:hAnsi="Garamond"/>
          <w:color w:val="000000" w:themeColor="text1"/>
          <w:sz w:val="20"/>
          <w:szCs w:val="20"/>
        </w:rPr>
        <w:t>Política</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CPPCh.</w:t>
      </w:r>
      <w:r w:rsidRPr="00003962">
        <w:rPr>
          <w:rFonts w:ascii="Garamond" w:hAnsi="Garamond"/>
          <w:color w:val="000000" w:themeColor="text1"/>
          <w:sz w:val="20"/>
          <w:szCs w:val="20"/>
        </w:rPr>
        <w:tab/>
        <w:t>Código Procesal Penal de</w:t>
      </w:r>
      <w:r w:rsidRPr="00003962">
        <w:rPr>
          <w:rFonts w:ascii="Garamond" w:hAnsi="Garamond"/>
          <w:color w:val="000000" w:themeColor="text1"/>
          <w:spacing w:val="-12"/>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CSCh.</w:t>
      </w:r>
      <w:r w:rsidRPr="00003962">
        <w:rPr>
          <w:rFonts w:ascii="Garamond" w:hAnsi="Garamond"/>
          <w:color w:val="000000" w:themeColor="text1"/>
          <w:sz w:val="20"/>
          <w:szCs w:val="20"/>
        </w:rPr>
        <w:tab/>
        <w:t>Código Sanitario de</w:t>
      </w:r>
      <w:r w:rsidRPr="00003962">
        <w:rPr>
          <w:rFonts w:ascii="Garamond" w:hAnsi="Garamond"/>
          <w:color w:val="000000" w:themeColor="text1"/>
          <w:spacing w:val="-10"/>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CTCh.</w:t>
      </w:r>
      <w:r w:rsidRPr="00003962">
        <w:rPr>
          <w:rFonts w:ascii="Garamond" w:hAnsi="Garamond"/>
          <w:color w:val="000000" w:themeColor="text1"/>
          <w:sz w:val="20"/>
          <w:szCs w:val="20"/>
        </w:rPr>
        <w:tab/>
        <w:t>Código del Trabajo</w:t>
      </w:r>
      <w:r w:rsidRPr="00003962">
        <w:rPr>
          <w:rFonts w:ascii="Garamond" w:hAnsi="Garamond"/>
          <w:color w:val="000000" w:themeColor="text1"/>
          <w:spacing w:val="-9"/>
          <w:sz w:val="20"/>
          <w:szCs w:val="20"/>
        </w:rPr>
        <w:t xml:space="preserve"> </w:t>
      </w:r>
      <w:r w:rsidRPr="00003962">
        <w:rPr>
          <w:rFonts w:ascii="Garamond" w:hAnsi="Garamond"/>
          <w:color w:val="000000" w:themeColor="text1"/>
          <w:sz w:val="20"/>
          <w:szCs w:val="20"/>
        </w:rPr>
        <w:t>de</w:t>
      </w:r>
      <w:r w:rsidRPr="00003962">
        <w:rPr>
          <w:rFonts w:ascii="Garamond" w:hAnsi="Garamond"/>
          <w:color w:val="000000" w:themeColor="text1"/>
          <w:spacing w:val="-2"/>
          <w:sz w:val="20"/>
          <w:szCs w:val="20"/>
        </w:rPr>
        <w:t xml:space="preserve"> </w:t>
      </w:r>
      <w:r w:rsidRPr="00003962">
        <w:rPr>
          <w:rFonts w:ascii="Garamond" w:hAnsi="Garamond"/>
          <w:color w:val="000000" w:themeColor="text1"/>
          <w:sz w:val="20"/>
          <w:szCs w:val="20"/>
        </w:rPr>
        <w:t xml:space="preserve">Chile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DFL.</w:t>
      </w:r>
      <w:r w:rsidRPr="00003962">
        <w:rPr>
          <w:rFonts w:ascii="Garamond" w:hAnsi="Garamond"/>
          <w:color w:val="000000" w:themeColor="text1"/>
          <w:spacing w:val="-1"/>
          <w:sz w:val="20"/>
          <w:szCs w:val="20"/>
        </w:rPr>
        <w:t xml:space="preserve"> </w:t>
      </w:r>
      <w:r w:rsidRPr="00003962">
        <w:rPr>
          <w:rFonts w:ascii="Garamond" w:hAnsi="Garamond"/>
          <w:color w:val="000000" w:themeColor="text1"/>
          <w:sz w:val="20"/>
          <w:szCs w:val="20"/>
        </w:rPr>
        <w:t>Nº...</w:t>
      </w:r>
      <w:r w:rsidRPr="00003962">
        <w:rPr>
          <w:rFonts w:ascii="Garamond" w:hAnsi="Garamond"/>
          <w:color w:val="000000" w:themeColor="text1"/>
          <w:sz w:val="20"/>
          <w:szCs w:val="20"/>
        </w:rPr>
        <w:tab/>
        <w:t>Decreto con fuerza de</w:t>
      </w:r>
      <w:r w:rsidRPr="00003962">
        <w:rPr>
          <w:rFonts w:ascii="Garamond" w:hAnsi="Garamond"/>
          <w:color w:val="000000" w:themeColor="text1"/>
          <w:spacing w:val="-11"/>
          <w:sz w:val="20"/>
          <w:szCs w:val="20"/>
        </w:rPr>
        <w:t xml:space="preserve"> </w:t>
      </w:r>
      <w:r w:rsidRPr="00003962">
        <w:rPr>
          <w:rFonts w:ascii="Garamond" w:hAnsi="Garamond"/>
          <w:color w:val="000000" w:themeColor="text1"/>
          <w:sz w:val="20"/>
          <w:szCs w:val="20"/>
        </w:rPr>
        <w:t>ley</w:t>
      </w:r>
      <w:r w:rsidRPr="00003962">
        <w:rPr>
          <w:rFonts w:ascii="Garamond" w:hAnsi="Garamond"/>
          <w:color w:val="000000" w:themeColor="text1"/>
          <w:spacing w:val="-4"/>
          <w:sz w:val="20"/>
          <w:szCs w:val="20"/>
        </w:rPr>
        <w:t xml:space="preserve"> </w:t>
      </w:r>
      <w:r w:rsidRPr="00003962">
        <w:rPr>
          <w:rFonts w:ascii="Garamond" w:hAnsi="Garamond"/>
          <w:color w:val="000000" w:themeColor="text1"/>
          <w:sz w:val="20"/>
          <w:szCs w:val="20"/>
        </w:rPr>
        <w:t xml:space="preserve">número...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DL.</w:t>
      </w:r>
      <w:r w:rsidRPr="00003962">
        <w:rPr>
          <w:rFonts w:ascii="Garamond" w:hAnsi="Garamond"/>
          <w:color w:val="000000" w:themeColor="text1"/>
          <w:spacing w:val="-1"/>
          <w:sz w:val="20"/>
          <w:szCs w:val="20"/>
        </w:rPr>
        <w:t xml:space="preserve"> </w:t>
      </w:r>
      <w:r w:rsidRPr="00003962">
        <w:rPr>
          <w:rFonts w:ascii="Garamond" w:hAnsi="Garamond"/>
          <w:color w:val="000000" w:themeColor="text1"/>
          <w:sz w:val="20"/>
          <w:szCs w:val="20"/>
        </w:rPr>
        <w:t>Nº...</w:t>
      </w:r>
      <w:r w:rsidRPr="00003962">
        <w:rPr>
          <w:rFonts w:ascii="Garamond" w:hAnsi="Garamond"/>
          <w:color w:val="000000" w:themeColor="text1"/>
          <w:sz w:val="20"/>
          <w:szCs w:val="20"/>
        </w:rPr>
        <w:tab/>
        <w:t>Decreto-Ley</w:t>
      </w:r>
      <w:r w:rsidRPr="00003962">
        <w:rPr>
          <w:rFonts w:ascii="Garamond" w:hAnsi="Garamond"/>
          <w:color w:val="000000" w:themeColor="text1"/>
          <w:spacing w:val="-8"/>
          <w:sz w:val="20"/>
          <w:szCs w:val="20"/>
        </w:rPr>
        <w:t xml:space="preserve"> </w:t>
      </w:r>
      <w:r w:rsidRPr="00003962">
        <w:rPr>
          <w:rFonts w:ascii="Garamond" w:hAnsi="Garamond"/>
          <w:color w:val="000000" w:themeColor="text1"/>
          <w:sz w:val="20"/>
          <w:szCs w:val="20"/>
        </w:rPr>
        <w:t>número...</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DO.</w:t>
      </w:r>
      <w:r w:rsidRPr="00003962">
        <w:rPr>
          <w:rFonts w:ascii="Garamond" w:hAnsi="Garamond"/>
          <w:color w:val="000000" w:themeColor="text1"/>
          <w:sz w:val="20"/>
          <w:szCs w:val="20"/>
        </w:rPr>
        <w:tab/>
        <w:t>Diario Oficial (seguirá su fecha numerada:</w:t>
      </w:r>
      <w:r w:rsidRPr="00003962">
        <w:rPr>
          <w:rFonts w:ascii="Garamond" w:hAnsi="Garamond"/>
          <w:color w:val="000000" w:themeColor="text1"/>
          <w:spacing w:val="-15"/>
          <w:sz w:val="20"/>
          <w:szCs w:val="20"/>
        </w:rPr>
        <w:t xml:space="preserve"> </w:t>
      </w:r>
      <w:r w:rsidRPr="00003962">
        <w:rPr>
          <w:rFonts w:ascii="Garamond" w:hAnsi="Garamond"/>
          <w:color w:val="000000" w:themeColor="text1"/>
          <w:sz w:val="20"/>
          <w:szCs w:val="20"/>
        </w:rPr>
        <w:t>DO.</w:t>
      </w:r>
      <w:r w:rsidRPr="00003962">
        <w:rPr>
          <w:rFonts w:ascii="Garamond" w:hAnsi="Garamond"/>
          <w:color w:val="000000" w:themeColor="text1"/>
          <w:spacing w:val="-3"/>
          <w:sz w:val="20"/>
          <w:szCs w:val="20"/>
        </w:rPr>
        <w:t xml:space="preserve"> </w:t>
      </w:r>
      <w:r w:rsidRPr="00003962">
        <w:rPr>
          <w:rFonts w:ascii="Garamond" w:hAnsi="Garamond"/>
          <w:color w:val="000000" w:themeColor="text1"/>
          <w:sz w:val="20"/>
          <w:szCs w:val="20"/>
        </w:rPr>
        <w:t>10.5.77)</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DS. Nº…</w:t>
      </w:r>
      <w:r w:rsidRPr="00003962">
        <w:rPr>
          <w:rFonts w:ascii="Garamond" w:hAnsi="Garamond"/>
          <w:color w:val="000000" w:themeColor="text1"/>
          <w:sz w:val="20"/>
          <w:szCs w:val="20"/>
        </w:rPr>
        <w:tab/>
        <w:t>Decreto Supremo</w:t>
      </w:r>
      <w:r w:rsidRPr="00003962">
        <w:rPr>
          <w:rFonts w:ascii="Garamond" w:hAnsi="Garamond"/>
          <w:color w:val="000000" w:themeColor="text1"/>
          <w:spacing w:val="-7"/>
          <w:sz w:val="20"/>
          <w:szCs w:val="20"/>
        </w:rPr>
        <w:t xml:space="preserve"> </w:t>
      </w:r>
      <w:r w:rsidRPr="00003962">
        <w:rPr>
          <w:rFonts w:ascii="Garamond" w:hAnsi="Garamond"/>
          <w:color w:val="000000" w:themeColor="text1"/>
          <w:sz w:val="20"/>
          <w:szCs w:val="20"/>
        </w:rPr>
        <w:t>número...</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EACh.</w:t>
      </w:r>
      <w:r w:rsidRPr="00003962">
        <w:rPr>
          <w:rFonts w:ascii="Garamond" w:hAnsi="Garamond"/>
          <w:color w:val="000000" w:themeColor="text1"/>
          <w:sz w:val="20"/>
          <w:szCs w:val="20"/>
        </w:rPr>
        <w:tab/>
        <w:t>Estatuto Administrativo de</w:t>
      </w:r>
      <w:r w:rsidRPr="00003962">
        <w:rPr>
          <w:rFonts w:ascii="Garamond" w:hAnsi="Garamond"/>
          <w:color w:val="000000" w:themeColor="text1"/>
          <w:spacing w:val="-12"/>
          <w:sz w:val="20"/>
          <w:szCs w:val="20"/>
        </w:rPr>
        <w:t xml:space="preserve"> </w:t>
      </w:r>
      <w:r w:rsidRPr="00003962">
        <w:rPr>
          <w:rFonts w:ascii="Garamond" w:hAnsi="Garamond"/>
          <w:color w:val="000000" w:themeColor="text1"/>
          <w:sz w:val="20"/>
          <w:szCs w:val="20"/>
        </w:rPr>
        <w:t>Chile</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L.</w:t>
      </w:r>
      <w:r w:rsidRPr="00003962">
        <w:rPr>
          <w:rFonts w:ascii="Garamond" w:hAnsi="Garamond"/>
          <w:color w:val="000000" w:themeColor="text1"/>
          <w:spacing w:val="-1"/>
          <w:sz w:val="20"/>
          <w:szCs w:val="20"/>
        </w:rPr>
        <w:t xml:space="preserve"> </w:t>
      </w:r>
      <w:r w:rsidRPr="00003962">
        <w:rPr>
          <w:rFonts w:ascii="Garamond" w:hAnsi="Garamond"/>
          <w:color w:val="000000" w:themeColor="text1"/>
          <w:sz w:val="20"/>
          <w:szCs w:val="20"/>
        </w:rPr>
        <w:t>Nº</w:t>
      </w:r>
      <w:r w:rsidRPr="00003962">
        <w:rPr>
          <w:rFonts w:ascii="Garamond" w:hAnsi="Garamond"/>
          <w:color w:val="000000" w:themeColor="text1"/>
          <w:sz w:val="20"/>
          <w:szCs w:val="20"/>
        </w:rPr>
        <w:tab/>
        <w:t>Ley</w:t>
      </w:r>
      <w:r w:rsidRPr="00003962">
        <w:rPr>
          <w:rFonts w:ascii="Garamond" w:hAnsi="Garamond"/>
          <w:color w:val="000000" w:themeColor="text1"/>
          <w:spacing w:val="-4"/>
          <w:sz w:val="20"/>
          <w:szCs w:val="20"/>
        </w:rPr>
        <w:t xml:space="preserve"> </w:t>
      </w:r>
      <w:r w:rsidRPr="00003962">
        <w:rPr>
          <w:rFonts w:ascii="Garamond" w:hAnsi="Garamond"/>
          <w:color w:val="000000" w:themeColor="text1"/>
          <w:sz w:val="20"/>
          <w:szCs w:val="20"/>
        </w:rPr>
        <w:t>número...</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LO.</w:t>
      </w:r>
      <w:r w:rsidRPr="00003962">
        <w:rPr>
          <w:rFonts w:ascii="Garamond" w:hAnsi="Garamond"/>
          <w:color w:val="000000" w:themeColor="text1"/>
          <w:sz w:val="20"/>
          <w:szCs w:val="20"/>
        </w:rPr>
        <w:tab/>
        <w:t>Ley   Orgánica...   (Se   agregarán   las   letras   iniciales   de</w:t>
      </w:r>
      <w:r w:rsidRPr="00003962">
        <w:rPr>
          <w:rFonts w:ascii="Garamond" w:hAnsi="Garamond"/>
          <w:color w:val="000000" w:themeColor="text1"/>
          <w:spacing w:val="28"/>
          <w:sz w:val="20"/>
          <w:szCs w:val="20"/>
        </w:rPr>
        <w:t xml:space="preserve"> </w:t>
      </w:r>
      <w:r w:rsidRPr="00003962">
        <w:rPr>
          <w:rFonts w:ascii="Garamond" w:hAnsi="Garamond"/>
          <w:color w:val="000000" w:themeColor="text1"/>
          <w:sz w:val="20"/>
          <w:szCs w:val="20"/>
        </w:rPr>
        <w:t xml:space="preserve">la </w:t>
      </w:r>
      <w:r w:rsidRPr="00003962">
        <w:rPr>
          <w:rFonts w:ascii="Garamond" w:hAnsi="Garamond"/>
          <w:color w:val="000000" w:themeColor="text1"/>
          <w:spacing w:val="49"/>
          <w:sz w:val="20"/>
          <w:szCs w:val="20"/>
        </w:rPr>
        <w:t xml:space="preserve"> </w:t>
      </w:r>
      <w:r w:rsidRPr="00003962">
        <w:rPr>
          <w:rFonts w:ascii="Garamond" w:hAnsi="Garamond"/>
          <w:color w:val="000000" w:themeColor="text1"/>
          <w:sz w:val="20"/>
          <w:szCs w:val="20"/>
        </w:rPr>
        <w:t>institución organizada: p. ej.,</w:t>
      </w:r>
      <w:r w:rsidRPr="00003962">
        <w:rPr>
          <w:rFonts w:ascii="Garamond" w:hAnsi="Garamond"/>
          <w:color w:val="000000" w:themeColor="text1"/>
          <w:spacing w:val="-11"/>
          <w:sz w:val="20"/>
          <w:szCs w:val="20"/>
        </w:rPr>
        <w:t xml:space="preserve"> </w:t>
      </w:r>
      <w:r w:rsidRPr="00003962">
        <w:rPr>
          <w:rFonts w:ascii="Garamond" w:hAnsi="Garamond"/>
          <w:color w:val="000000" w:themeColor="text1"/>
          <w:sz w:val="20"/>
          <w:szCs w:val="20"/>
        </w:rPr>
        <w:t>LOCGR.)</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pacing w:val="-20"/>
          <w:sz w:val="20"/>
          <w:szCs w:val="20"/>
        </w:rPr>
      </w:pPr>
      <w:r w:rsidRPr="00003962">
        <w:rPr>
          <w:rFonts w:ascii="Garamond" w:hAnsi="Garamond"/>
          <w:color w:val="000000" w:themeColor="text1"/>
          <w:sz w:val="20"/>
          <w:szCs w:val="20"/>
        </w:rPr>
        <w:t>Ord.</w:t>
      </w:r>
      <w:r w:rsidRPr="00003962">
        <w:rPr>
          <w:rFonts w:ascii="Garamond" w:hAnsi="Garamond"/>
          <w:color w:val="000000" w:themeColor="text1"/>
          <w:sz w:val="20"/>
          <w:szCs w:val="20"/>
        </w:rPr>
        <w:tab/>
        <w:t>Ordenanza... (seguirá abreviadamente el título específico: p. ej.,</w:t>
      </w:r>
      <w:r w:rsidRPr="00003962">
        <w:rPr>
          <w:rFonts w:ascii="Garamond" w:hAnsi="Garamond"/>
          <w:color w:val="000000" w:themeColor="text1"/>
          <w:spacing w:val="-20"/>
          <w:sz w:val="20"/>
          <w:szCs w:val="20"/>
        </w:rPr>
        <w:t xml:space="preserve"> </w:t>
      </w:r>
    </w:p>
    <w:p w:rsidR="00030B44" w:rsidRPr="00003962" w:rsidRDefault="00030B44"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Ord.</w:t>
      </w:r>
      <w:r w:rsidRPr="00003962">
        <w:rPr>
          <w:rFonts w:ascii="Garamond" w:hAnsi="Garamond"/>
          <w:color w:val="000000" w:themeColor="text1"/>
          <w:spacing w:val="-3"/>
          <w:sz w:val="20"/>
          <w:szCs w:val="20"/>
        </w:rPr>
        <w:t xml:space="preserve"> </w:t>
      </w:r>
      <w:r w:rsidRPr="00003962">
        <w:rPr>
          <w:rFonts w:ascii="Garamond" w:hAnsi="Garamond"/>
          <w:color w:val="000000" w:themeColor="text1"/>
          <w:sz w:val="20"/>
          <w:szCs w:val="20"/>
        </w:rPr>
        <w:t>Ad. Pyto.</w:t>
      </w:r>
      <w:r w:rsidRPr="00003962">
        <w:rPr>
          <w:rFonts w:ascii="Garamond" w:hAnsi="Garamond"/>
          <w:color w:val="000000" w:themeColor="text1"/>
          <w:sz w:val="20"/>
          <w:szCs w:val="20"/>
        </w:rPr>
        <w:tab/>
        <w:t>Proyecto</w:t>
      </w:r>
    </w:p>
    <w:p w:rsidR="00030B44" w:rsidRPr="00003962" w:rsidRDefault="00E564ED"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Regl.</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Reglamento</w:t>
      </w:r>
    </w:p>
    <w:p w:rsidR="00030B44" w:rsidRPr="00003962" w:rsidRDefault="00E564ED" w:rsidP="00E564ED">
      <w:pPr>
        <w:pStyle w:val="Sinespaciado"/>
        <w:tabs>
          <w:tab w:val="left" w:pos="1418"/>
        </w:tabs>
        <w:spacing w:line="276" w:lineRule="auto"/>
        <w:ind w:left="1418" w:hanging="1276"/>
        <w:jc w:val="both"/>
        <w:rPr>
          <w:rFonts w:ascii="Garamond" w:hAnsi="Garamond"/>
          <w:color w:val="000000" w:themeColor="text1"/>
          <w:sz w:val="20"/>
          <w:szCs w:val="20"/>
        </w:rPr>
      </w:pPr>
      <w:r w:rsidRPr="00003962">
        <w:rPr>
          <w:rFonts w:ascii="Garamond" w:hAnsi="Garamond"/>
          <w:color w:val="000000" w:themeColor="text1"/>
          <w:sz w:val="20"/>
          <w:szCs w:val="20"/>
        </w:rPr>
        <w:t>RLCh.</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Recopilación de Leyes de</w:t>
      </w:r>
      <w:r w:rsidR="00030B44" w:rsidRPr="00003962">
        <w:rPr>
          <w:rFonts w:ascii="Garamond" w:hAnsi="Garamond"/>
          <w:color w:val="000000" w:themeColor="text1"/>
          <w:spacing w:val="-9"/>
          <w:sz w:val="20"/>
          <w:szCs w:val="20"/>
        </w:rPr>
        <w:t xml:space="preserve"> </w:t>
      </w:r>
      <w:r w:rsidR="00030B44" w:rsidRPr="00003962">
        <w:rPr>
          <w:rFonts w:ascii="Garamond" w:hAnsi="Garamond"/>
          <w:color w:val="000000" w:themeColor="text1"/>
          <w:sz w:val="20"/>
          <w:szCs w:val="20"/>
        </w:rPr>
        <w:t>Chile</w:t>
      </w:r>
    </w:p>
    <w:p w:rsidR="00030B44" w:rsidRPr="004C3734" w:rsidRDefault="00030B44" w:rsidP="00F6467A">
      <w:pPr>
        <w:pStyle w:val="Textoindependiente"/>
        <w:tabs>
          <w:tab w:val="left" w:pos="709"/>
        </w:tabs>
        <w:spacing w:line="276" w:lineRule="auto"/>
        <w:jc w:val="both"/>
        <w:rPr>
          <w:i/>
          <w:color w:val="000000" w:themeColor="text1"/>
          <w:sz w:val="16"/>
          <w:szCs w:val="20"/>
        </w:rPr>
      </w:pPr>
    </w:p>
    <w:p w:rsidR="00030B44" w:rsidRPr="00003962" w:rsidRDefault="00030B44" w:rsidP="00F6467A">
      <w:pPr>
        <w:pStyle w:val="Textoindependiente"/>
        <w:tabs>
          <w:tab w:val="left" w:pos="709"/>
        </w:tabs>
        <w:spacing w:line="276" w:lineRule="auto"/>
        <w:ind w:left="102" w:right="117"/>
        <w:jc w:val="both"/>
        <w:rPr>
          <w:color w:val="000000" w:themeColor="text1"/>
          <w:sz w:val="20"/>
          <w:szCs w:val="20"/>
        </w:rPr>
      </w:pPr>
      <w:r w:rsidRPr="00003962">
        <w:rPr>
          <w:color w:val="000000" w:themeColor="text1"/>
          <w:sz w:val="20"/>
          <w:szCs w:val="20"/>
        </w:rPr>
        <w:t>Si el trabajo se refiere inequívocamente al derecho nacional, podrá omitirse la abreviatura      Ch. = Chile; y tratándose de fuentes extranjeras, se agregará abreviadamente el nombre del país de que se trate (p. ej.: CCArg. = Código Civil de Argentina). Para las abreviaturas de fuentes históricas ver la tabla respectiva de la Revista de Estudios Histórico-Jurídicos de la Escuela de Derecho de la Pontificia Universidad Católica de</w:t>
      </w:r>
      <w:r w:rsidRPr="00003962">
        <w:rPr>
          <w:color w:val="000000" w:themeColor="text1"/>
          <w:spacing w:val="-20"/>
          <w:sz w:val="20"/>
          <w:szCs w:val="20"/>
        </w:rPr>
        <w:t xml:space="preserve"> </w:t>
      </w:r>
      <w:r w:rsidRPr="00003962">
        <w:rPr>
          <w:color w:val="000000" w:themeColor="text1"/>
          <w:sz w:val="20"/>
          <w:szCs w:val="20"/>
        </w:rPr>
        <w:t>Valparaíso.</w:t>
      </w:r>
    </w:p>
    <w:p w:rsidR="00030B44" w:rsidRPr="00003962" w:rsidRDefault="00030B44" w:rsidP="00F6467A">
      <w:pPr>
        <w:pStyle w:val="Textoindependiente"/>
        <w:tabs>
          <w:tab w:val="left" w:pos="709"/>
        </w:tabs>
        <w:spacing w:line="276" w:lineRule="auto"/>
        <w:jc w:val="both"/>
        <w:rPr>
          <w:color w:val="000000" w:themeColor="text1"/>
          <w:sz w:val="20"/>
          <w:szCs w:val="20"/>
        </w:rPr>
      </w:pPr>
    </w:p>
    <w:p w:rsidR="00030B44" w:rsidRPr="00003962" w:rsidRDefault="00030B44" w:rsidP="00E564ED">
      <w:pPr>
        <w:pStyle w:val="Prrafodelista"/>
        <w:widowControl w:val="0"/>
        <w:numPr>
          <w:ilvl w:val="0"/>
          <w:numId w:val="1"/>
        </w:numPr>
        <w:tabs>
          <w:tab w:val="left" w:pos="709"/>
        </w:tabs>
        <w:spacing w:before="0" w:line="276" w:lineRule="auto"/>
        <w:ind w:hanging="852"/>
        <w:rPr>
          <w:rFonts w:ascii="Garamond" w:hAnsi="Garamond"/>
          <w:color w:val="000000" w:themeColor="text1"/>
        </w:rPr>
      </w:pPr>
      <w:r w:rsidRPr="00003962">
        <w:rPr>
          <w:rFonts w:ascii="Garamond" w:hAnsi="Garamond"/>
          <w:color w:val="000000" w:themeColor="text1"/>
        </w:rPr>
        <w:t xml:space="preserve">  </w:t>
      </w:r>
      <w:r w:rsidRPr="00003962">
        <w:rPr>
          <w:rFonts w:ascii="Garamond" w:hAnsi="Garamond"/>
          <w:color w:val="000000" w:themeColor="text1"/>
          <w:u w:val="single"/>
        </w:rPr>
        <w:t>Revistas.</w:t>
      </w:r>
    </w:p>
    <w:p w:rsidR="00030B44" w:rsidRPr="004C3734" w:rsidRDefault="00030B44" w:rsidP="00A84A3E">
      <w:pPr>
        <w:pStyle w:val="Textoindependiente"/>
        <w:tabs>
          <w:tab w:val="left" w:pos="709"/>
        </w:tabs>
        <w:spacing w:before="1" w:line="276" w:lineRule="auto"/>
        <w:ind w:hanging="568"/>
        <w:jc w:val="both"/>
        <w:rPr>
          <w:color w:val="000000" w:themeColor="text1"/>
          <w:sz w:val="16"/>
          <w:szCs w:val="20"/>
        </w:rPr>
      </w:pPr>
    </w:p>
    <w:p w:rsidR="00030B44" w:rsidRPr="00003962" w:rsidRDefault="00E564ED" w:rsidP="00E564ED">
      <w:pPr>
        <w:pStyle w:val="Sinespaciado"/>
        <w:spacing w:line="276" w:lineRule="auto"/>
        <w:ind w:left="1418" w:hanging="1277"/>
        <w:jc w:val="both"/>
        <w:rPr>
          <w:rFonts w:ascii="Garamond" w:hAnsi="Garamond"/>
          <w:color w:val="000000" w:themeColor="text1"/>
          <w:sz w:val="20"/>
          <w:szCs w:val="20"/>
        </w:rPr>
      </w:pPr>
      <w:r w:rsidRPr="00003962">
        <w:rPr>
          <w:rFonts w:ascii="Garamond" w:hAnsi="Garamond"/>
          <w:color w:val="000000" w:themeColor="text1"/>
          <w:sz w:val="20"/>
          <w:szCs w:val="20"/>
        </w:rPr>
        <w:t>RCJ.</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Revista de Ciencias Jurídicas</w:t>
      </w:r>
      <w:r w:rsidR="00030B44" w:rsidRPr="00003962">
        <w:rPr>
          <w:rFonts w:ascii="Garamond" w:hAnsi="Garamond"/>
          <w:color w:val="000000" w:themeColor="text1"/>
          <w:spacing w:val="-18"/>
          <w:sz w:val="20"/>
          <w:szCs w:val="20"/>
        </w:rPr>
        <w:t xml:space="preserve"> </w:t>
      </w:r>
      <w:r w:rsidR="00030B44" w:rsidRPr="00003962">
        <w:rPr>
          <w:rFonts w:ascii="Garamond" w:hAnsi="Garamond"/>
          <w:color w:val="000000" w:themeColor="text1"/>
          <w:sz w:val="20"/>
          <w:szCs w:val="20"/>
        </w:rPr>
        <w:t>(Valparaíso)</w:t>
      </w:r>
    </w:p>
    <w:p w:rsidR="00030B44" w:rsidRPr="00003962" w:rsidRDefault="00E564ED" w:rsidP="00E564ED">
      <w:pPr>
        <w:pStyle w:val="Sinespaciado"/>
        <w:spacing w:line="276" w:lineRule="auto"/>
        <w:ind w:left="1418" w:hanging="1277"/>
        <w:jc w:val="both"/>
        <w:rPr>
          <w:rFonts w:ascii="Garamond" w:hAnsi="Garamond"/>
          <w:color w:val="000000" w:themeColor="text1"/>
          <w:sz w:val="20"/>
          <w:szCs w:val="20"/>
        </w:rPr>
      </w:pPr>
      <w:r w:rsidRPr="00003962">
        <w:rPr>
          <w:rFonts w:ascii="Garamond" w:hAnsi="Garamond"/>
          <w:color w:val="000000" w:themeColor="text1"/>
          <w:sz w:val="20"/>
          <w:szCs w:val="20"/>
        </w:rPr>
        <w:t>RCP.</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Revista de Ciencias</w:t>
      </w:r>
      <w:r w:rsidR="00030B44" w:rsidRPr="00003962">
        <w:rPr>
          <w:rFonts w:ascii="Garamond" w:hAnsi="Garamond"/>
          <w:color w:val="000000" w:themeColor="text1"/>
          <w:spacing w:val="-5"/>
          <w:sz w:val="20"/>
          <w:szCs w:val="20"/>
        </w:rPr>
        <w:t xml:space="preserve"> </w:t>
      </w:r>
      <w:r w:rsidR="00030B44" w:rsidRPr="00003962">
        <w:rPr>
          <w:rFonts w:ascii="Garamond" w:hAnsi="Garamond"/>
          <w:color w:val="000000" w:themeColor="text1"/>
          <w:sz w:val="20"/>
          <w:szCs w:val="20"/>
        </w:rPr>
        <w:t>Penales</w:t>
      </w:r>
      <w:r w:rsidR="00030B44" w:rsidRPr="00003962">
        <w:rPr>
          <w:rFonts w:ascii="Garamond" w:hAnsi="Garamond"/>
          <w:color w:val="000000" w:themeColor="text1"/>
          <w:spacing w:val="-3"/>
          <w:sz w:val="20"/>
          <w:szCs w:val="20"/>
        </w:rPr>
        <w:t xml:space="preserve"> </w:t>
      </w:r>
      <w:r w:rsidR="00030B44" w:rsidRPr="00003962">
        <w:rPr>
          <w:rFonts w:ascii="Garamond" w:hAnsi="Garamond"/>
          <w:color w:val="000000" w:themeColor="text1"/>
          <w:sz w:val="20"/>
          <w:szCs w:val="20"/>
        </w:rPr>
        <w:t xml:space="preserve">(Santiago) </w:t>
      </w:r>
    </w:p>
    <w:p w:rsidR="00030B44" w:rsidRPr="00003962" w:rsidRDefault="00E564ED" w:rsidP="00E564ED">
      <w:pPr>
        <w:pStyle w:val="Sinespaciado"/>
        <w:spacing w:line="276" w:lineRule="auto"/>
        <w:ind w:left="1418" w:hanging="1277"/>
        <w:jc w:val="both"/>
        <w:rPr>
          <w:rFonts w:ascii="Garamond" w:hAnsi="Garamond"/>
          <w:color w:val="000000" w:themeColor="text1"/>
          <w:sz w:val="20"/>
          <w:szCs w:val="20"/>
        </w:rPr>
      </w:pPr>
      <w:r w:rsidRPr="00003962">
        <w:rPr>
          <w:rFonts w:ascii="Garamond" w:hAnsi="Garamond"/>
          <w:color w:val="000000" w:themeColor="text1"/>
          <w:sz w:val="20"/>
          <w:szCs w:val="20"/>
        </w:rPr>
        <w:t>RCS.</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Revista de Ciencias</w:t>
      </w:r>
      <w:r w:rsidR="00030B44" w:rsidRPr="00003962">
        <w:rPr>
          <w:rFonts w:ascii="Garamond" w:hAnsi="Garamond"/>
          <w:color w:val="000000" w:themeColor="text1"/>
          <w:spacing w:val="-7"/>
          <w:sz w:val="20"/>
          <w:szCs w:val="20"/>
        </w:rPr>
        <w:t xml:space="preserve"> </w:t>
      </w:r>
      <w:r w:rsidR="00030B44" w:rsidRPr="00003962">
        <w:rPr>
          <w:rFonts w:ascii="Garamond" w:hAnsi="Garamond"/>
          <w:color w:val="000000" w:themeColor="text1"/>
          <w:sz w:val="20"/>
          <w:szCs w:val="20"/>
        </w:rPr>
        <w:t>Sociales</w:t>
      </w:r>
      <w:r w:rsidR="00030B44" w:rsidRPr="00003962">
        <w:rPr>
          <w:rFonts w:ascii="Garamond" w:hAnsi="Garamond"/>
          <w:color w:val="000000" w:themeColor="text1"/>
          <w:spacing w:val="-4"/>
          <w:sz w:val="20"/>
          <w:szCs w:val="20"/>
        </w:rPr>
        <w:t xml:space="preserve"> </w:t>
      </w:r>
      <w:r w:rsidR="00030B44" w:rsidRPr="00003962">
        <w:rPr>
          <w:rFonts w:ascii="Garamond" w:hAnsi="Garamond"/>
          <w:color w:val="000000" w:themeColor="text1"/>
          <w:sz w:val="20"/>
          <w:szCs w:val="20"/>
        </w:rPr>
        <w:t xml:space="preserve">(Valparaíso) </w:t>
      </w:r>
    </w:p>
    <w:p w:rsidR="00030B44" w:rsidRPr="00003962" w:rsidRDefault="00E564ED" w:rsidP="00E564ED">
      <w:pPr>
        <w:pStyle w:val="Sinespaciado"/>
        <w:spacing w:line="276" w:lineRule="auto"/>
        <w:ind w:left="1418" w:hanging="1277"/>
        <w:jc w:val="both"/>
        <w:rPr>
          <w:rFonts w:ascii="Garamond" w:hAnsi="Garamond"/>
          <w:color w:val="000000" w:themeColor="text1"/>
          <w:sz w:val="20"/>
          <w:szCs w:val="20"/>
        </w:rPr>
      </w:pPr>
      <w:r w:rsidRPr="00003962">
        <w:rPr>
          <w:rFonts w:ascii="Garamond" w:hAnsi="Garamond"/>
          <w:color w:val="000000" w:themeColor="text1"/>
          <w:sz w:val="20"/>
          <w:szCs w:val="20"/>
        </w:rPr>
        <w:t>RChD.</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Revista Chilena de Derecho</w:t>
      </w:r>
      <w:r w:rsidR="00030B44" w:rsidRPr="00003962">
        <w:rPr>
          <w:rFonts w:ascii="Garamond" w:hAnsi="Garamond"/>
          <w:color w:val="000000" w:themeColor="text1"/>
          <w:spacing w:val="-11"/>
          <w:sz w:val="20"/>
          <w:szCs w:val="20"/>
        </w:rPr>
        <w:t xml:space="preserve"> </w:t>
      </w:r>
      <w:r w:rsidR="00030B44" w:rsidRPr="00003962">
        <w:rPr>
          <w:rFonts w:ascii="Garamond" w:hAnsi="Garamond"/>
          <w:color w:val="000000" w:themeColor="text1"/>
          <w:sz w:val="20"/>
          <w:szCs w:val="20"/>
        </w:rPr>
        <w:t>(Santiago)</w:t>
      </w:r>
    </w:p>
    <w:p w:rsidR="00030B44" w:rsidRPr="00003962" w:rsidRDefault="00E564ED" w:rsidP="00E564ED">
      <w:pPr>
        <w:pStyle w:val="Sinespaciado"/>
        <w:spacing w:line="276" w:lineRule="auto"/>
        <w:ind w:left="1418" w:hanging="1277"/>
        <w:jc w:val="both"/>
        <w:rPr>
          <w:rFonts w:ascii="Garamond" w:hAnsi="Garamond"/>
          <w:color w:val="000000" w:themeColor="text1"/>
          <w:sz w:val="20"/>
          <w:szCs w:val="20"/>
        </w:rPr>
      </w:pPr>
      <w:r w:rsidRPr="00003962">
        <w:rPr>
          <w:rFonts w:ascii="Garamond" w:hAnsi="Garamond"/>
          <w:color w:val="000000" w:themeColor="text1"/>
          <w:sz w:val="20"/>
          <w:szCs w:val="20"/>
        </w:rPr>
        <w:t>RDJ.</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Revista de Derecho y Jurisprudencia</w:t>
      </w:r>
      <w:r w:rsidR="00030B44" w:rsidRPr="00003962">
        <w:rPr>
          <w:rFonts w:ascii="Garamond" w:hAnsi="Garamond"/>
          <w:color w:val="000000" w:themeColor="text1"/>
          <w:spacing w:val="-17"/>
          <w:sz w:val="20"/>
          <w:szCs w:val="20"/>
        </w:rPr>
        <w:t xml:space="preserve"> </w:t>
      </w:r>
      <w:r w:rsidR="00030B44" w:rsidRPr="00003962">
        <w:rPr>
          <w:rFonts w:ascii="Garamond" w:hAnsi="Garamond"/>
          <w:color w:val="000000" w:themeColor="text1"/>
          <w:sz w:val="20"/>
          <w:szCs w:val="20"/>
        </w:rPr>
        <w:t>(Santiago)</w:t>
      </w:r>
    </w:p>
    <w:p w:rsidR="00030B44" w:rsidRPr="00003962" w:rsidRDefault="00E564ED" w:rsidP="00E564ED">
      <w:pPr>
        <w:pStyle w:val="Sinespaciado"/>
        <w:spacing w:line="276" w:lineRule="auto"/>
        <w:ind w:left="1418" w:hanging="1277"/>
        <w:jc w:val="both"/>
        <w:rPr>
          <w:rFonts w:ascii="Garamond" w:hAnsi="Garamond"/>
          <w:color w:val="000000" w:themeColor="text1"/>
          <w:sz w:val="20"/>
          <w:szCs w:val="20"/>
        </w:rPr>
      </w:pPr>
      <w:r w:rsidRPr="00003962">
        <w:rPr>
          <w:rFonts w:ascii="Garamond" w:hAnsi="Garamond"/>
          <w:color w:val="000000" w:themeColor="text1"/>
          <w:sz w:val="20"/>
          <w:szCs w:val="20"/>
        </w:rPr>
        <w:t>RDP.</w:t>
      </w:r>
      <w:r w:rsidRPr="00003962">
        <w:rPr>
          <w:rFonts w:ascii="Garamond" w:hAnsi="Garamond"/>
          <w:color w:val="000000" w:themeColor="text1"/>
          <w:sz w:val="20"/>
          <w:szCs w:val="20"/>
        </w:rPr>
        <w:tab/>
      </w:r>
      <w:r w:rsidR="00030B44" w:rsidRPr="00003962">
        <w:rPr>
          <w:rFonts w:ascii="Garamond" w:hAnsi="Garamond"/>
          <w:color w:val="000000" w:themeColor="text1"/>
          <w:sz w:val="20"/>
          <w:szCs w:val="20"/>
        </w:rPr>
        <w:t>Revista de Derecho Público</w:t>
      </w:r>
      <w:r w:rsidR="00030B44" w:rsidRPr="00003962">
        <w:rPr>
          <w:rFonts w:ascii="Garamond" w:hAnsi="Garamond"/>
          <w:color w:val="000000" w:themeColor="text1"/>
          <w:spacing w:val="-11"/>
          <w:sz w:val="20"/>
          <w:szCs w:val="20"/>
        </w:rPr>
        <w:t xml:space="preserve"> </w:t>
      </w:r>
      <w:r w:rsidR="00030B44" w:rsidRPr="00003962">
        <w:rPr>
          <w:rFonts w:ascii="Garamond" w:hAnsi="Garamond"/>
          <w:color w:val="000000" w:themeColor="text1"/>
          <w:sz w:val="20"/>
          <w:szCs w:val="20"/>
        </w:rPr>
        <w:t>(Santiago)</w:t>
      </w:r>
    </w:p>
    <w:p w:rsidR="007D1632" w:rsidRPr="00173BC3" w:rsidRDefault="007D1632" w:rsidP="00173BC3">
      <w:pPr>
        <w:pStyle w:val="Sinespaciado"/>
        <w:spacing w:line="276" w:lineRule="auto"/>
        <w:jc w:val="center"/>
        <w:rPr>
          <w:rFonts w:ascii="Garamond" w:hAnsi="Garamond"/>
          <w:b/>
          <w:smallCaps/>
          <w:color w:val="000000" w:themeColor="text1"/>
        </w:rPr>
      </w:pPr>
      <w:r w:rsidRPr="00173BC3">
        <w:rPr>
          <w:rFonts w:ascii="Garamond" w:hAnsi="Garamond"/>
          <w:b/>
          <w:smallCaps/>
          <w:color w:val="000000" w:themeColor="text1"/>
        </w:rPr>
        <w:lastRenderedPageBreak/>
        <w:t>Presentación de este número</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1. El Derecho es un fenómeno social complejo y dinámico que, por lo tanto, va mutando a través del tiempo. El Derecho de Roma no fue el Derecho de la edad media, como este no es nuestro Derecho.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En la actualidad, los ordenamientos jurídicos comprenden no solo normas o reglas de conducta, sino también principios de justicia o principios materiales con tanto valor como aquellas. No nos referimos tan solo a un valor apreciativo de lo bondadoso o útil, sino a su valor normativo, a su eficacia. De este modo, los órdenes jurídicos son capaces de permearse con el sentir de la sociedad y sobre todo con sus necesidades sociales, pues, no debemos olvidar, el Derecho es una construcción cultural cuyos fines máximos son la justicia y la paz social. Ubi societas ubi ius.</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Así, ya no parece posible comprender al Derecho como un sistema mecánico que permita a los operadores jurídicos encontrar la única solución del caso concreto, como si pudiese descubrirse esta de los mismos textos legales. Al contrario, hoy el Derecho se muestra como un fenómeno argumentativo, constructivo y participativo, donde los actores involucrados pueden presentar argumentos jurídicos que permitan sustentar la mejor decisión para el caso; y ello se hace teniendo siempre en cuenta a la persona, centro y fundamento de todo Estado de Derecho Constitucional.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La Revista de Estudios Ius Novum es un aporte en dicho sentido, permitiendo a alumnos y egresados de Derecho de Chile y el extranjero, publicar un artículo sobre materias propias de las ciencias jurídicas con perspectiva crítica. En ese sentido, la publicación anual de esta revista es un valor para la comunidad jurídica chilena, en primer lugar, porque permite fomentar la investigación jurídica en estudiantes desde sus primeros años de formación y, en segundo lugar, porque permite aportar en el conocimiento y discusión de los principales problemas jurídicos que se presentan en nuestro sistema, con la mirada novedosa y atenta de jóvenes juristas.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2. Este año estamos especialmente orgullosos del trabajo realizado, pues hemos alcanzado el décimo numero de la Revista, publicando año a año, sin interrupciones, distintos trabajos de investigación jurídica de destacada calidad. </w:t>
      </w: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Este décimo aniversario es especial, pues es demostración de que hemos alcanzado una solidez institucional que ha permitido trascender y superar la temporalidad de los estudiantes de nuestra alma mater, la Escuela de Derecho de la Pontificia Universidad Católica de Valparaíso.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 El equipo del Centro de Estudios Ius Novum reconoce y acepta con compromiso la enorme responsabilidad que recae sobre sus hombros al hacerse cargo de este querido proyecto estudiantil, que comenzó el año 2007 con la inquietud de brillantes ayudantes y estudiantes de la carrera de Derecho de nuestra universidad.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lastRenderedPageBreak/>
        <w:t xml:space="preserve">Con todo, junto con valorar, cuidar y mantener el trabajo realizado durante diez años, hemos querido avanzar en nuestro desarrollo institucional, fijándonos distintos objetivos que nos permitirán crecer como institución y cimentar las primeras piedras para los próximos cuarenta años.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De este modo, desde el próximo año implementaremos el sistema open journal system, el cual nos permitirá profesionalizar la Revista de Estudios Ius Novum y posicionarnos junto a las más prestigiosas revistas jurídicas de nuestro país. Esperamos que esta, junto a otras innovaciones, aumente el prestigio y valor de esta revista, como, asimismo, de los autores que colaboran con sus publicaciones.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D01966" w:rsidRDefault="007D1632" w:rsidP="00D01966">
      <w:pPr>
        <w:pStyle w:val="Sinespaciado"/>
        <w:spacing w:line="276" w:lineRule="auto"/>
        <w:jc w:val="both"/>
        <w:rPr>
          <w:rFonts w:ascii="Garamond" w:hAnsi="Garamond"/>
          <w:sz w:val="20"/>
          <w:szCs w:val="20"/>
        </w:rPr>
      </w:pPr>
      <w:r w:rsidRPr="00003962">
        <w:rPr>
          <w:rFonts w:ascii="Garamond" w:hAnsi="Garamond"/>
          <w:color w:val="000000" w:themeColor="text1"/>
          <w:sz w:val="20"/>
        </w:rPr>
        <w:t xml:space="preserve">3. Este año la revista contempla una sola sección denominada “Estudios”, donde se podrán encontrar los trabajos que fueron seleccionados luego de una nutrida convocatoria. En primer lugar, figura el trabajo </w:t>
      </w:r>
      <w:r w:rsidRPr="00D01966">
        <w:rPr>
          <w:rFonts w:ascii="Garamond" w:hAnsi="Garamond"/>
          <w:color w:val="000000" w:themeColor="text1"/>
          <w:sz w:val="20"/>
          <w:szCs w:val="20"/>
        </w:rPr>
        <w:t xml:space="preserve">de </w:t>
      </w:r>
      <w:r w:rsidR="001B361D" w:rsidRPr="00D01966">
        <w:rPr>
          <w:rFonts w:ascii="Garamond" w:eastAsia="ヒラギノ角ゴ Pro W3" w:hAnsi="Garamond"/>
          <w:smallCaps/>
          <w:color w:val="000000" w:themeColor="text1"/>
          <w:sz w:val="20"/>
          <w:szCs w:val="20"/>
        </w:rPr>
        <w:t>Camila Escobar Muñoz</w:t>
      </w:r>
      <w:r w:rsidR="001B361D" w:rsidRPr="00D01966">
        <w:rPr>
          <w:rFonts w:ascii="Garamond" w:eastAsia="ヒラギノ角ゴ Pro W3" w:hAnsi="Garamond"/>
          <w:smallCaps/>
          <w:color w:val="000000" w:themeColor="text1"/>
          <w:sz w:val="20"/>
          <w:szCs w:val="20"/>
        </w:rPr>
        <w:softHyphen/>
      </w:r>
      <w:r w:rsidR="001B361D" w:rsidRPr="00D01966">
        <w:rPr>
          <w:rFonts w:ascii="Garamond" w:eastAsia="ヒラギノ角ゴ Pro W3" w:hAnsi="Garamond"/>
          <w:smallCaps/>
          <w:color w:val="000000" w:themeColor="text1"/>
          <w:sz w:val="20"/>
          <w:szCs w:val="20"/>
        </w:rPr>
        <w:softHyphen/>
      </w:r>
      <w:r w:rsidRPr="00003962">
        <w:rPr>
          <w:rFonts w:ascii="Garamond" w:hAnsi="Garamond"/>
          <w:color w:val="000000" w:themeColor="text1"/>
          <w:sz w:val="20"/>
        </w:rPr>
        <w:t xml:space="preserve">, </w:t>
      </w:r>
      <w:r w:rsidR="00D01966">
        <w:rPr>
          <w:rFonts w:ascii="Garamond" w:hAnsi="Garamond"/>
          <w:color w:val="000000" w:themeColor="text1"/>
          <w:sz w:val="20"/>
        </w:rPr>
        <w:t xml:space="preserve">egresada de la Escuela de Derecho </w:t>
      </w:r>
      <w:r w:rsidRPr="00003962">
        <w:rPr>
          <w:rFonts w:ascii="Garamond" w:hAnsi="Garamond"/>
          <w:color w:val="000000" w:themeColor="text1"/>
          <w:sz w:val="20"/>
        </w:rPr>
        <w:t xml:space="preserve">de la </w:t>
      </w:r>
      <w:r w:rsidR="001B361D">
        <w:rPr>
          <w:rFonts w:ascii="Garamond" w:hAnsi="Garamond"/>
          <w:color w:val="000000" w:themeColor="text1"/>
          <w:sz w:val="20"/>
        </w:rPr>
        <w:t xml:space="preserve">Pontificia Universidad Católica de Valparaíso, titulado </w:t>
      </w:r>
      <w:r w:rsidR="001B361D" w:rsidRPr="001B361D">
        <w:rPr>
          <w:rFonts w:ascii="Garamond" w:eastAsia="ヒラギノ角ゴ Pro W3" w:hAnsi="Garamond"/>
          <w:i/>
          <w:color w:val="000000" w:themeColor="text1"/>
          <w:sz w:val="20"/>
        </w:rPr>
        <w:t>Estatuto jurídico aplicable a personas apátridas en Chile a la luz del derecho internacional</w:t>
      </w:r>
      <w:r w:rsidR="001B361D">
        <w:rPr>
          <w:rFonts w:ascii="Garamond" w:hAnsi="Garamond"/>
          <w:color w:val="000000" w:themeColor="text1"/>
          <w:sz w:val="18"/>
        </w:rPr>
        <w:t xml:space="preserve">, en el cual se pretende </w:t>
      </w:r>
      <w:r w:rsidR="001B361D" w:rsidRPr="00590984">
        <w:rPr>
          <w:rFonts w:ascii="Garamond" w:eastAsia="ヒラギノ角ゴ Pro W3" w:hAnsi="Garamond"/>
          <w:color w:val="000000" w:themeColor="text1"/>
          <w:sz w:val="20"/>
        </w:rPr>
        <w:t>determina</w:t>
      </w:r>
      <w:r w:rsidR="001B361D">
        <w:rPr>
          <w:rFonts w:ascii="Garamond" w:eastAsia="ヒラギノ角ゴ Pro W3" w:hAnsi="Garamond"/>
          <w:color w:val="000000" w:themeColor="text1"/>
          <w:sz w:val="20"/>
        </w:rPr>
        <w:t>r</w:t>
      </w:r>
      <w:r w:rsidR="001B361D" w:rsidRPr="00590984">
        <w:rPr>
          <w:rFonts w:ascii="Garamond" w:eastAsia="ヒラギノ角ゴ Pro W3" w:hAnsi="Garamond"/>
          <w:color w:val="000000" w:themeColor="text1"/>
          <w:sz w:val="20"/>
        </w:rPr>
        <w:t xml:space="preserve"> la existencia de vinculación internacional que podría obligar al Estado chileno a reconocer su nacionalidad a personas apátridas y en riesgo de apatridia que se encuentran actualmente en territorio nacional. </w:t>
      </w:r>
      <w:r w:rsidR="001B361D">
        <w:rPr>
          <w:rFonts w:ascii="Garamond" w:eastAsia="ヒラギノ角ゴ Pro W3" w:hAnsi="Garamond"/>
          <w:color w:val="000000" w:themeColor="text1"/>
          <w:sz w:val="20"/>
        </w:rPr>
        <w:t>Realizando</w:t>
      </w:r>
      <w:r w:rsidR="001B361D" w:rsidRPr="00590984">
        <w:rPr>
          <w:rFonts w:ascii="Garamond" w:eastAsia="ヒラギノ角ゴ Pro W3" w:hAnsi="Garamond"/>
          <w:color w:val="000000" w:themeColor="text1"/>
          <w:sz w:val="20"/>
        </w:rPr>
        <w:t xml:space="preserve"> un acabado estudio de la regulación internacional que versa sobre la materia, la cual se encuentra conformada por tratados internacionales, observaciones generales y jurisprudencia internacional, concluyendo con la respuesta a la interrogante planteada.</w:t>
      </w:r>
      <w:r w:rsidR="001B361D">
        <w:rPr>
          <w:rFonts w:ascii="Garamond" w:eastAsia="ヒラギノ角ゴ Pro W3" w:hAnsi="Garamond"/>
          <w:color w:val="000000" w:themeColor="text1"/>
          <w:sz w:val="20"/>
        </w:rPr>
        <w:t xml:space="preserve"> </w:t>
      </w:r>
      <w:r w:rsidR="00250914">
        <w:rPr>
          <w:rFonts w:ascii="Garamond" w:hAnsi="Garamond"/>
          <w:color w:val="000000" w:themeColor="text1"/>
          <w:sz w:val="20"/>
        </w:rPr>
        <w:t xml:space="preserve">El siguiente trabajo que presentamos es de </w:t>
      </w:r>
      <w:r w:rsidR="00250914" w:rsidRPr="00D01966">
        <w:rPr>
          <w:rFonts w:ascii="Garamond" w:hAnsi="Garamond"/>
          <w:smallCaps/>
          <w:color w:val="000000" w:themeColor="text1"/>
          <w:sz w:val="20"/>
        </w:rPr>
        <w:t>Marcela Natalia Guauque Cárdenas</w:t>
      </w:r>
      <w:r w:rsidR="00250914">
        <w:rPr>
          <w:rFonts w:ascii="Garamond" w:hAnsi="Garamond"/>
          <w:color w:val="000000" w:themeColor="text1"/>
          <w:sz w:val="20"/>
        </w:rPr>
        <w:t xml:space="preserve">, </w:t>
      </w:r>
      <w:r w:rsidR="00D01966">
        <w:rPr>
          <w:rFonts w:ascii="Garamond" w:hAnsi="Garamond"/>
          <w:color w:val="000000" w:themeColor="text1"/>
          <w:sz w:val="20"/>
        </w:rPr>
        <w:t xml:space="preserve">alumna de la Escuela de Derecho </w:t>
      </w:r>
      <w:r w:rsidR="00250914">
        <w:rPr>
          <w:rFonts w:ascii="Garamond" w:hAnsi="Garamond"/>
          <w:color w:val="000000" w:themeColor="text1"/>
          <w:sz w:val="20"/>
        </w:rPr>
        <w:t xml:space="preserve">de la Universidad Industrial de Santander, Colombia, titulado </w:t>
      </w:r>
      <w:r w:rsidR="00250914" w:rsidRPr="00250914">
        <w:rPr>
          <w:rFonts w:ascii="Garamond" w:eastAsia="Garamond" w:hAnsi="Garamond" w:cs="Garamond"/>
          <w:i/>
          <w:sz w:val="20"/>
        </w:rPr>
        <w:t>¿Se garantizan los derechos de las víctimas en al actual proceso de paz que se está implementando en Colombia, especialmente su derecho a la justicia con las penas alternativas que contempla la jurisdicción especial para la paz?</w:t>
      </w:r>
      <w:r w:rsidR="00250914">
        <w:rPr>
          <w:rFonts w:ascii="Garamond" w:eastAsia="Garamond" w:hAnsi="Garamond" w:cs="Garamond"/>
          <w:i/>
          <w:sz w:val="20"/>
        </w:rPr>
        <w:t xml:space="preserve">, </w:t>
      </w:r>
      <w:r w:rsidR="00250914" w:rsidRPr="00590984">
        <w:rPr>
          <w:rFonts w:ascii="Garamond" w:eastAsia="Garamond" w:hAnsi="Garamond" w:cs="Garamond"/>
          <w:sz w:val="20"/>
          <w:szCs w:val="20"/>
        </w:rPr>
        <w:t>investigación tiene como fin dar a conocer cómo se les van a garantizar estos derechos a las víctimas y explicar la Jurisdicción Especial para la Paz la cual será la encargada de interponer sanciones alternativas donde no se contemplan medidas como la cárcel, la prisión ni la adopción de medidas de aseguramiento a los integrantes de las FARC que así lo ameriten después de pasar un proceso penal especial, por lo tanto se explica la función de la pena y la necesidad de la resocialización.</w:t>
      </w:r>
      <w:r w:rsidR="00250914">
        <w:rPr>
          <w:rFonts w:ascii="Garamond" w:eastAsia="Garamond" w:hAnsi="Garamond" w:cs="Garamond"/>
          <w:sz w:val="20"/>
          <w:szCs w:val="20"/>
        </w:rPr>
        <w:t xml:space="preserve"> Continuamos con el trabajo de </w:t>
      </w:r>
      <w:r w:rsidR="00D01966" w:rsidRPr="00D35A2E">
        <w:rPr>
          <w:rFonts w:ascii="Garamond" w:hAnsi="Garamond"/>
          <w:smallCaps/>
          <w:sz w:val="20"/>
          <w:szCs w:val="20"/>
        </w:rPr>
        <w:t>Flor Alejandra Burgos Barra</w:t>
      </w:r>
      <w:r w:rsidR="00D01966">
        <w:rPr>
          <w:rFonts w:ascii="Garamond" w:hAnsi="Garamond"/>
          <w:smallCaps/>
          <w:sz w:val="20"/>
          <w:szCs w:val="20"/>
        </w:rPr>
        <w:t xml:space="preserve"> y </w:t>
      </w:r>
      <w:r w:rsidR="00D01966" w:rsidRPr="00D35A2E">
        <w:rPr>
          <w:rFonts w:ascii="Garamond" w:hAnsi="Garamond"/>
          <w:smallCaps/>
          <w:sz w:val="20"/>
          <w:szCs w:val="20"/>
        </w:rPr>
        <w:t>Astrid Valenzuela Frantischek</w:t>
      </w:r>
      <w:r w:rsidR="00D01966">
        <w:rPr>
          <w:rFonts w:ascii="Garamond" w:hAnsi="Garamond"/>
          <w:smallCaps/>
          <w:sz w:val="20"/>
          <w:szCs w:val="20"/>
        </w:rPr>
        <w:t xml:space="preserve">, </w:t>
      </w:r>
      <w:r w:rsidR="00D01966" w:rsidRPr="00D01966">
        <w:rPr>
          <w:rFonts w:ascii="Garamond" w:hAnsi="Garamond"/>
          <w:sz w:val="20"/>
          <w:szCs w:val="20"/>
        </w:rPr>
        <w:t>egresadas d</w:t>
      </w:r>
      <w:r w:rsidR="00D01966">
        <w:rPr>
          <w:rFonts w:ascii="Garamond" w:hAnsi="Garamond"/>
          <w:sz w:val="20"/>
          <w:szCs w:val="20"/>
        </w:rPr>
        <w:t>e</w:t>
      </w:r>
      <w:r w:rsidR="00250914">
        <w:rPr>
          <w:rFonts w:ascii="Garamond" w:eastAsia="Garamond" w:hAnsi="Garamond" w:cs="Garamond"/>
          <w:sz w:val="20"/>
          <w:szCs w:val="20"/>
        </w:rPr>
        <w:t xml:space="preserve"> </w:t>
      </w:r>
      <w:r w:rsidR="00D01966">
        <w:rPr>
          <w:rFonts w:ascii="Garamond" w:eastAsia="Garamond" w:hAnsi="Garamond" w:cs="Garamond"/>
          <w:sz w:val="20"/>
          <w:szCs w:val="20"/>
        </w:rPr>
        <w:t xml:space="preserve">la Escuela de Derecho de la Universidad de Valparaíso, titulado </w:t>
      </w:r>
      <w:r w:rsidR="00D01966" w:rsidRPr="00D01966">
        <w:rPr>
          <w:rFonts w:ascii="Garamond" w:hAnsi="Garamond"/>
          <w:i/>
          <w:sz w:val="20"/>
          <w:szCs w:val="20"/>
        </w:rPr>
        <w:t>El problema de legitimidad de la Constitución Política de 1980.</w:t>
      </w:r>
      <w:r w:rsidR="00D01966">
        <w:rPr>
          <w:rFonts w:ascii="Garamond" w:hAnsi="Garamond"/>
          <w:i/>
          <w:sz w:val="20"/>
          <w:szCs w:val="20"/>
        </w:rPr>
        <w:t xml:space="preserve"> </w:t>
      </w:r>
      <w:r w:rsidR="00D01966" w:rsidRPr="00D01966">
        <w:rPr>
          <w:rFonts w:ascii="Garamond" w:hAnsi="Garamond"/>
          <w:i/>
          <w:sz w:val="20"/>
          <w:szCs w:val="20"/>
        </w:rPr>
        <w:t>Necesidad de una nueva Constitución Política y</w:t>
      </w:r>
      <w:r w:rsidR="00D01966">
        <w:rPr>
          <w:rFonts w:ascii="Garamond" w:hAnsi="Garamond"/>
          <w:i/>
          <w:sz w:val="20"/>
          <w:szCs w:val="20"/>
        </w:rPr>
        <w:t xml:space="preserve"> </w:t>
      </w:r>
      <w:r w:rsidR="00D01966" w:rsidRPr="00D01966">
        <w:rPr>
          <w:rFonts w:ascii="Garamond" w:hAnsi="Garamond"/>
          <w:i/>
          <w:sz w:val="20"/>
          <w:szCs w:val="20"/>
        </w:rPr>
        <w:t>Asamblea Constituyente</w:t>
      </w:r>
      <w:r w:rsidR="00D01966">
        <w:rPr>
          <w:rFonts w:ascii="Garamond" w:hAnsi="Garamond"/>
          <w:i/>
          <w:sz w:val="20"/>
          <w:szCs w:val="20"/>
        </w:rPr>
        <w:t xml:space="preserve">, </w:t>
      </w:r>
      <w:r w:rsidR="00D01966">
        <w:rPr>
          <w:rFonts w:ascii="Garamond" w:hAnsi="Garamond"/>
          <w:sz w:val="20"/>
          <w:szCs w:val="20"/>
        </w:rPr>
        <w:t xml:space="preserve">investigación que </w:t>
      </w:r>
      <w:r w:rsidR="00D01966" w:rsidRPr="00C4752F">
        <w:rPr>
          <w:rFonts w:ascii="Garamond" w:hAnsi="Garamond" w:cs="Times New Roman"/>
          <w:color w:val="000000"/>
          <w:sz w:val="20"/>
          <w:szCs w:val="20"/>
        </w:rPr>
        <w:t>plantea la necesidad de promulgar una nueva Constitución Política en Chile, fundamentándose en el problema de legitimidad de origen y ejercicio de la actual Carta Fundamental. Para ello indaga en su génesis, su historia, las teorías que intentan justificar y legitimar su origen, y en la deslegitimación actual del texto fundamental. Por último, nos referiremos a la Asamblea Constituyente como mecanismo que genera mayor participación ciudadana.</w:t>
      </w:r>
      <w:r w:rsidR="00D01966">
        <w:rPr>
          <w:rFonts w:ascii="Garamond" w:hAnsi="Garamond" w:cs="Times New Roman"/>
          <w:color w:val="000000"/>
          <w:sz w:val="20"/>
          <w:szCs w:val="20"/>
        </w:rPr>
        <w:t xml:space="preserve"> Luego presentamos el trabajo de </w:t>
      </w:r>
    </w:p>
    <w:p w:rsidR="007D1632" w:rsidRPr="00003962" w:rsidRDefault="007D1632" w:rsidP="007D1632">
      <w:pPr>
        <w:pStyle w:val="Sinespaciado"/>
        <w:spacing w:line="276" w:lineRule="auto"/>
        <w:jc w:val="both"/>
        <w:rPr>
          <w:rFonts w:ascii="Garamond" w:hAnsi="Garamond"/>
          <w:color w:val="000000" w:themeColor="text1"/>
          <w:sz w:val="20"/>
        </w:rPr>
      </w:pPr>
    </w:p>
    <w:p w:rsidR="007D1632" w:rsidRPr="00003962" w:rsidRDefault="007D1632" w:rsidP="007D1632">
      <w:pPr>
        <w:pStyle w:val="Sinespaciado"/>
        <w:spacing w:line="276" w:lineRule="auto"/>
        <w:jc w:val="both"/>
        <w:rPr>
          <w:rFonts w:ascii="Garamond" w:hAnsi="Garamond"/>
          <w:color w:val="000000" w:themeColor="text1"/>
          <w:sz w:val="20"/>
        </w:rPr>
      </w:pPr>
      <w:r w:rsidRPr="00003962">
        <w:rPr>
          <w:rFonts w:ascii="Garamond" w:hAnsi="Garamond"/>
          <w:color w:val="000000" w:themeColor="text1"/>
          <w:sz w:val="20"/>
        </w:rPr>
        <w:t xml:space="preserve">4. Por último, no puedo concluir estas palabras sin antes dar un sincero agradecimiento a todo el equipo del Centro de Estudios Ius Novum por su destacada participación y </w:t>
      </w:r>
      <w:r w:rsidRPr="00003962">
        <w:rPr>
          <w:rFonts w:ascii="Garamond" w:hAnsi="Garamond"/>
          <w:color w:val="000000" w:themeColor="text1"/>
          <w:sz w:val="20"/>
        </w:rPr>
        <w:lastRenderedPageBreak/>
        <w:t xml:space="preserve">compromiso en todas las actividades que ejecutamos durante el año. Quiero agradecer también el apoyo de los integrantes del Consejo Académico Asesor, pues sin su desinteresada ayuda este proyecto no sería posible. Finalmente, la Dirección Ejecutiva de este año agradece especialmente la constante, desinteresada y valiosa ayuda que nos han brindado los profesores Dra. Claudia Poblete Olmedo y Dr. Pablo Orellano Ortíz, pues sus sabios consejos y opiniones nos han permitido crecer personalmente y como equipo. </w:t>
      </w:r>
    </w:p>
    <w:p w:rsidR="00A84A3E" w:rsidRDefault="00A84A3E" w:rsidP="00F6467A">
      <w:pPr>
        <w:pStyle w:val="Sinespaciado"/>
        <w:spacing w:line="276" w:lineRule="auto"/>
        <w:jc w:val="both"/>
        <w:rPr>
          <w:rFonts w:ascii="Garamond" w:hAnsi="Garamond"/>
          <w:color w:val="000000" w:themeColor="text1"/>
          <w:sz w:val="18"/>
        </w:rPr>
      </w:pPr>
    </w:p>
    <w:p w:rsidR="00A37A8D" w:rsidRDefault="00A37A8D" w:rsidP="00F6467A">
      <w:pPr>
        <w:pStyle w:val="Sinespaciado"/>
        <w:spacing w:line="276" w:lineRule="auto"/>
        <w:jc w:val="both"/>
        <w:rPr>
          <w:rFonts w:ascii="Garamond" w:hAnsi="Garamond"/>
          <w:color w:val="FF0000"/>
          <w:sz w:val="18"/>
        </w:rPr>
      </w:pPr>
      <w:r w:rsidRPr="00A37A8D">
        <w:rPr>
          <w:rFonts w:ascii="Garamond" w:hAnsi="Garamond"/>
          <w:color w:val="FF0000"/>
          <w:sz w:val="18"/>
        </w:rPr>
        <w:t>Hasta pagina 25</w:t>
      </w:r>
    </w:p>
    <w:p w:rsidR="004C3734" w:rsidRPr="00A37A8D" w:rsidRDefault="004C3734" w:rsidP="00F6467A">
      <w:pPr>
        <w:pStyle w:val="Sinespaciado"/>
        <w:spacing w:line="276" w:lineRule="auto"/>
        <w:jc w:val="both"/>
        <w:rPr>
          <w:rFonts w:ascii="Garamond" w:hAnsi="Garamond"/>
          <w:color w:val="FF0000"/>
          <w:sz w:val="18"/>
        </w:rPr>
      </w:pPr>
    </w:p>
    <w:p w:rsidR="00A84A3E" w:rsidRPr="00003962" w:rsidRDefault="00A84A3E" w:rsidP="00F6467A">
      <w:pPr>
        <w:pStyle w:val="Sinespaciado"/>
        <w:spacing w:line="276" w:lineRule="auto"/>
        <w:jc w:val="both"/>
        <w:rPr>
          <w:rFonts w:ascii="Garamond" w:hAnsi="Garamond"/>
          <w:color w:val="000000" w:themeColor="text1"/>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Default="00E564ED"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Default="004C3734" w:rsidP="00A84A3E">
      <w:pPr>
        <w:pStyle w:val="Sinespaciado"/>
        <w:spacing w:line="276" w:lineRule="auto"/>
        <w:jc w:val="center"/>
        <w:rPr>
          <w:rFonts w:ascii="Garamond" w:hAnsi="Garamond"/>
          <w:color w:val="000000" w:themeColor="text1"/>
          <w:sz w:val="28"/>
        </w:rPr>
      </w:pPr>
    </w:p>
    <w:p w:rsidR="004C3734" w:rsidRPr="004C3734" w:rsidRDefault="004C3734" w:rsidP="00A84A3E">
      <w:pPr>
        <w:pStyle w:val="Sinespaciado"/>
        <w:spacing w:line="276" w:lineRule="auto"/>
        <w:jc w:val="center"/>
        <w:rPr>
          <w:rFonts w:ascii="Garamond" w:hAnsi="Garamond"/>
          <w:smallCaps/>
          <w:color w:val="000000" w:themeColor="text1"/>
          <w:sz w:val="28"/>
        </w:rPr>
      </w:pPr>
      <w:r w:rsidRPr="004C3734">
        <w:rPr>
          <w:rFonts w:ascii="Garamond" w:hAnsi="Garamond"/>
          <w:smallCaps/>
          <w:color w:val="000000" w:themeColor="text1"/>
          <w:sz w:val="28"/>
        </w:rPr>
        <w:lastRenderedPageBreak/>
        <w:t>Estudios</w:t>
      </w: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p w:rsidR="00E564ED" w:rsidRPr="00003962" w:rsidRDefault="00E564ED" w:rsidP="00A84A3E">
      <w:pPr>
        <w:pStyle w:val="Sinespaciado"/>
        <w:spacing w:line="276" w:lineRule="auto"/>
        <w:jc w:val="center"/>
        <w:rPr>
          <w:rFonts w:ascii="Garamond" w:hAnsi="Garamond"/>
          <w:color w:val="000000" w:themeColor="text1"/>
          <w:sz w:val="28"/>
        </w:rPr>
      </w:pPr>
    </w:p>
    <w:sectPr w:rsidR="00E564ED" w:rsidRPr="00003962" w:rsidSect="00A37A8D">
      <w:headerReference w:type="even" r:id="rId9"/>
      <w:headerReference w:type="default" r:id="rId10"/>
      <w:pgSz w:w="8505" w:h="13608"/>
      <w:pgMar w:top="851" w:right="851" w:bottom="851" w:left="851" w:header="567"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272" w:rsidRDefault="00B92272" w:rsidP="006D35D2">
      <w:pPr>
        <w:spacing w:after="0" w:line="240" w:lineRule="auto"/>
      </w:pPr>
      <w:r>
        <w:separator/>
      </w:r>
    </w:p>
  </w:endnote>
  <w:endnote w:type="continuationSeparator" w:id="1">
    <w:p w:rsidR="00B92272" w:rsidRDefault="00B92272" w:rsidP="006D3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ystem Font">
    <w:altName w:val="Times New Roman"/>
    <w:charset w:val="00"/>
    <w:family w:val="roman"/>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272" w:rsidRDefault="00B92272" w:rsidP="006D35D2">
      <w:pPr>
        <w:spacing w:after="0" w:line="240" w:lineRule="auto"/>
      </w:pPr>
      <w:r>
        <w:separator/>
      </w:r>
    </w:p>
  </w:footnote>
  <w:footnote w:type="continuationSeparator" w:id="1">
    <w:p w:rsidR="00B92272" w:rsidRDefault="00B92272" w:rsidP="006D3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06710"/>
      <w:docPartObj>
        <w:docPartGallery w:val="Page Numbers (Top of Page)"/>
        <w:docPartUnique/>
      </w:docPartObj>
    </w:sdtPr>
    <w:sdtContent>
      <w:p w:rsidR="001B361D" w:rsidRDefault="001B361D">
        <w:pPr>
          <w:pStyle w:val="Encabezado"/>
        </w:pPr>
        <w:r w:rsidRPr="00D50704">
          <w:rPr>
            <w:noProof/>
            <w:lang w:val="es-ES"/>
          </w:rPr>
          <w:pict>
            <v:group id="_x0000_s1040" style="position:absolute;left:0;text-align:left;margin-left:0;margin-top:0;width:71.55pt;height:149.8pt;flip:x y;z-index:251662336;mso-width-percent:1000;mso-position-horizontal:left;mso-position-horizontal-relative:right-margin-area;mso-position-vertical:top;mso-position-vertical-relative:margin;mso-width-percent:1000;mso-width-relative:left-margin-area" coordorigin="13,11415" coordsize="1425,2996" o:allowincell="f">
              <v:group id="_x0000_s1041" style="position:absolute;left:13;top:14340;width:1410;height:71;flip:y;mso-width-percent:1000;mso-position-horizontal:left;mso-position-horizontal-relative:left-margin-area;mso-width-percent:1000;mso-width-relative:left-margin-area" coordorigin="-83,540" coordsize="1218,71">
                <v:rect id="_x0000_s1042" style="position:absolute;left:678;top:540;width:457;height:71" fillcolor="#5f497a [2407]" strokecolor="#5f497a [2407]"/>
                <v:shapetype id="_x0000_t32" coordsize="21600,21600" o:spt="32" o:oned="t" path="m,l21600,21600e" filled="f">
                  <v:path arrowok="t" fillok="f" o:connecttype="none"/>
                  <o:lock v:ext="edit" shapetype="t"/>
                </v:shapetype>
                <v:shape id="_x0000_s1043" type="#_x0000_t32" style="position:absolute;left:-83;top:540;width:761;height:0;flip:x" o:connectortype="straight" strokecolor="#5f497a [2407]"/>
              </v:group>
              <v:rect id="_x0000_s1044" style="position:absolute;left:405;top:11415;width:1033;height:2805;mso-position-horizontal-relative:right-margin-area;mso-width-relative:right-margin-area" stroked="f">
                <v:textbox style="layout-flow:vertical;mso-layout-flow-alt:bottom-to-top" inset="0,0,0,0">
                  <w:txbxContent>
                    <w:p w:rsidR="001B361D" w:rsidRPr="00234118" w:rsidRDefault="001B361D">
                      <w:pPr>
                        <w:pStyle w:val="Sinespaciado"/>
                        <w:jc w:val="right"/>
                        <w:rPr>
                          <w:outline/>
                          <w:sz w:val="12"/>
                          <w:szCs w:val="12"/>
                        </w:rPr>
                      </w:pPr>
                      <w:r w:rsidRPr="00234118">
                        <w:rPr>
                          <w:sz w:val="12"/>
                          <w:szCs w:val="12"/>
                        </w:rPr>
                        <w:fldChar w:fldCharType="begin"/>
                      </w:r>
                      <w:r w:rsidRPr="00234118">
                        <w:rPr>
                          <w:sz w:val="12"/>
                          <w:szCs w:val="12"/>
                        </w:rPr>
                        <w:instrText xml:space="preserve"> PAGE    \* MERGEFORMAT </w:instrText>
                      </w:r>
                      <w:r w:rsidRPr="00234118">
                        <w:rPr>
                          <w:sz w:val="12"/>
                          <w:szCs w:val="12"/>
                        </w:rPr>
                        <w:fldChar w:fldCharType="separate"/>
                      </w:r>
                      <w:r w:rsidRPr="00234118">
                        <w:rPr>
                          <w:b/>
                          <w:outline/>
                          <w:noProof/>
                          <w:color w:val="5F497A" w:themeColor="accent4" w:themeShade="BF"/>
                          <w:sz w:val="12"/>
                          <w:szCs w:val="12"/>
                        </w:rPr>
                        <w:t>4</w:t>
                      </w:r>
                      <w:r w:rsidRPr="00234118">
                        <w:rPr>
                          <w:sz w:val="12"/>
                          <w:szCs w:val="12"/>
                        </w:rPr>
                        <w:fldChar w:fldCharType="end"/>
                      </w:r>
                    </w:p>
                  </w:txbxContent>
                </v:textbox>
              </v:rect>
              <w10:wrap anchorx="page" anchory="margin"/>
            </v:group>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16"/>
      </w:rPr>
      <w:id w:val="75506656"/>
      <w:docPartObj>
        <w:docPartGallery w:val="Page Numbers (Top of Page)"/>
        <w:docPartUnique/>
      </w:docPartObj>
    </w:sdtPr>
    <w:sdtContent>
      <w:p w:rsidR="001B361D" w:rsidRDefault="001B361D" w:rsidP="00C100F4">
        <w:pPr>
          <w:pStyle w:val="Encabezado"/>
          <w:ind w:right="-285"/>
          <w:rPr>
            <w:rFonts w:ascii="Garamond" w:hAnsi="Garamond"/>
            <w:noProof/>
            <w:sz w:val="16"/>
            <w:lang w:val="es-ES"/>
          </w:rPr>
        </w:pPr>
        <w:r w:rsidRPr="00D50704">
          <w:rPr>
            <w:rFonts w:ascii="Garamond" w:hAnsi="Garamond"/>
            <w:noProof/>
            <w:sz w:val="16"/>
            <w:lang w:val="es-ES"/>
          </w:rPr>
          <w:pict>
            <v:group id="_x0000_s1030" style="position:absolute;left:0;text-align:left;margin-left:14.4pt;margin-top:.4pt;width:42.15pt;height:149.8pt;flip:x y;z-index:251660288;mso-width-percent:1000;mso-position-horizontal-relative:right-margin-area;mso-position-vertical-relative:margin;mso-width-percent:1000;mso-width-relative:left-margin-area" coordorigin="13,11415" coordsize="1425,2996" o:allowincell="f">
              <v:group id="_x0000_s1031" style="position:absolute;left:13;top:14340;width:1410;height:71;flip:y;mso-width-percent:1000;mso-position-horizontal:left;mso-position-horizontal-relative:left-margin-area;mso-width-percent:1000;mso-width-relative:left-margin-area" coordorigin="-83,540" coordsize="1218,71">
                <v:rect id="_x0000_s1032" style="position:absolute;left:678;top:540;width:457;height:71" fillcolor="black [3213]" strokecolor="gray [1629]"/>
                <v:shapetype id="_x0000_t32" coordsize="21600,21600" o:spt="32" o:oned="t" path="m,l21600,21600e" filled="f">
                  <v:path arrowok="t" fillok="f" o:connecttype="none"/>
                  <o:lock v:ext="edit" shapetype="t"/>
                </v:shapetype>
                <v:shape id="_x0000_s1033" type="#_x0000_t32" style="position:absolute;left:-83;top:540;width:761;height:0;flip:x" o:connectortype="straight" strokecolor="#5f497a [2407]"/>
              </v:group>
              <v:rect id="_x0000_s1034" style="position:absolute;left:405;top:11415;width:1033;height:2805;mso-position-horizontal-relative:right-margin-area;mso-width-relative:right-margin-area" stroked="f">
                <v:textbox style="layout-flow:vertical;mso-layout-flow-alt:bottom-to-top;mso-next-textbox:#_x0000_s1034" inset="0,0,0,0">
                  <w:txbxContent>
                    <w:p w:rsidR="001B361D" w:rsidRPr="00BF3300" w:rsidRDefault="001B361D">
                      <w:pPr>
                        <w:pStyle w:val="Sinespaciado"/>
                        <w:jc w:val="right"/>
                        <w:rPr>
                          <w:outline/>
                          <w:color w:val="000000" w:themeColor="text1"/>
                          <w:sz w:val="12"/>
                        </w:rPr>
                      </w:pPr>
                      <w:r w:rsidRPr="00BF3300">
                        <w:rPr>
                          <w:color w:val="000000" w:themeColor="text1"/>
                          <w:sz w:val="12"/>
                        </w:rPr>
                        <w:fldChar w:fldCharType="begin"/>
                      </w:r>
                      <w:r w:rsidRPr="00BF3300">
                        <w:rPr>
                          <w:color w:val="000000" w:themeColor="text1"/>
                          <w:sz w:val="12"/>
                        </w:rPr>
                        <w:instrText xml:space="preserve"> PAGE    \* MERGEFORMAT </w:instrText>
                      </w:r>
                      <w:r w:rsidRPr="00BF3300">
                        <w:rPr>
                          <w:color w:val="000000" w:themeColor="text1"/>
                          <w:sz w:val="12"/>
                        </w:rPr>
                        <w:fldChar w:fldCharType="separate"/>
                      </w:r>
                      <w:r w:rsidR="00D01966" w:rsidRPr="00D01966">
                        <w:rPr>
                          <w:b/>
                          <w:outline/>
                          <w:noProof/>
                          <w:color w:val="000000" w:themeColor="text1"/>
                          <w:sz w:val="32"/>
                          <w:szCs w:val="52"/>
                        </w:rPr>
                        <w:t>23</w:t>
                      </w:r>
                      <w:r w:rsidRPr="00BF3300">
                        <w:rPr>
                          <w:color w:val="000000" w:themeColor="text1"/>
                          <w:sz w:val="12"/>
                        </w:rPr>
                        <w:fldChar w:fldCharType="end"/>
                      </w:r>
                    </w:p>
                  </w:txbxContent>
                </v:textbox>
              </v:rect>
              <w10:wrap anchorx="page" anchory="margin"/>
            </v:group>
          </w:pict>
        </w:r>
        <w:r>
          <w:rPr>
            <w:rFonts w:ascii="Garamond" w:hAnsi="Garamond"/>
            <w:sz w:val="16"/>
          </w:rPr>
          <w:t>ISSN 0718-5510</w:t>
        </w:r>
        <w:r>
          <w:rPr>
            <w:rFonts w:ascii="Garamond" w:hAnsi="Garamond"/>
            <w:sz w:val="16"/>
          </w:rPr>
          <w:tab/>
          <w:t xml:space="preserve">                                                        </w:t>
        </w:r>
        <w:r>
          <w:rPr>
            <w:rFonts w:ascii="Garamond" w:hAnsi="Garamond"/>
            <w:noProof/>
            <w:sz w:val="16"/>
            <w:lang w:val="es-ES"/>
          </w:rPr>
          <w:t>Revista de Estudios Ius Novum, vol 10 n°1, 2017</w:t>
        </w:r>
        <w:r>
          <w:rPr>
            <w:rFonts w:ascii="Garamond" w:hAnsi="Garamond"/>
            <w:noProof/>
            <w:sz w:val="16"/>
            <w:lang w:val="es-ES"/>
          </w:rPr>
          <w:tab/>
        </w:r>
      </w:p>
      <w:p w:rsidR="001B361D" w:rsidRDefault="001B361D" w:rsidP="00C100F4">
        <w:pPr>
          <w:pStyle w:val="Encabezado"/>
          <w:ind w:right="-285"/>
          <w:rPr>
            <w:rFonts w:ascii="Garamond" w:hAnsi="Garamond"/>
            <w:sz w:val="16"/>
          </w:rPr>
        </w:pPr>
      </w:p>
      <w:p w:rsidR="001B361D" w:rsidRPr="00110573" w:rsidRDefault="001B361D" w:rsidP="00C100F4">
        <w:pPr>
          <w:pStyle w:val="Encabezado"/>
          <w:ind w:right="-285"/>
          <w:rPr>
            <w:rFonts w:ascii="Garamond" w:hAnsi="Garamond"/>
            <w:sz w:val="16"/>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0FD"/>
    <w:multiLevelType w:val="hybridMultilevel"/>
    <w:tmpl w:val="24D8CC60"/>
    <w:lvl w:ilvl="0" w:tplc="277645C4">
      <w:start w:val="1"/>
      <w:numFmt w:val="lowerRoman"/>
      <w:lvlText w:val="%1)"/>
      <w:lvlJc w:val="left"/>
      <w:pPr>
        <w:ind w:left="994" w:hanging="185"/>
      </w:pPr>
      <w:rPr>
        <w:rFonts w:ascii="Garamond" w:eastAsia="Garamond" w:hAnsi="Garamond" w:cs="Garamond" w:hint="default"/>
        <w:w w:val="100"/>
        <w:sz w:val="24"/>
        <w:szCs w:val="24"/>
      </w:rPr>
    </w:lvl>
    <w:lvl w:ilvl="1" w:tplc="F8A8FC20">
      <w:numFmt w:val="bullet"/>
      <w:lvlText w:val="•"/>
      <w:lvlJc w:val="left"/>
      <w:pPr>
        <w:ind w:left="1806" w:hanging="185"/>
      </w:pPr>
      <w:rPr>
        <w:rFonts w:hint="default"/>
      </w:rPr>
    </w:lvl>
    <w:lvl w:ilvl="2" w:tplc="ED30EE5E">
      <w:numFmt w:val="bullet"/>
      <w:lvlText w:val="•"/>
      <w:lvlJc w:val="left"/>
      <w:pPr>
        <w:ind w:left="2612" w:hanging="185"/>
      </w:pPr>
      <w:rPr>
        <w:rFonts w:hint="default"/>
      </w:rPr>
    </w:lvl>
    <w:lvl w:ilvl="3" w:tplc="1EBEE116">
      <w:numFmt w:val="bullet"/>
      <w:lvlText w:val="•"/>
      <w:lvlJc w:val="left"/>
      <w:pPr>
        <w:ind w:left="3418" w:hanging="185"/>
      </w:pPr>
      <w:rPr>
        <w:rFonts w:hint="default"/>
      </w:rPr>
    </w:lvl>
    <w:lvl w:ilvl="4" w:tplc="CCB00484">
      <w:numFmt w:val="bullet"/>
      <w:lvlText w:val="•"/>
      <w:lvlJc w:val="left"/>
      <w:pPr>
        <w:ind w:left="4224" w:hanging="185"/>
      </w:pPr>
      <w:rPr>
        <w:rFonts w:hint="default"/>
      </w:rPr>
    </w:lvl>
    <w:lvl w:ilvl="5" w:tplc="BA76F5A6">
      <w:numFmt w:val="bullet"/>
      <w:lvlText w:val="•"/>
      <w:lvlJc w:val="left"/>
      <w:pPr>
        <w:ind w:left="5030" w:hanging="185"/>
      </w:pPr>
      <w:rPr>
        <w:rFonts w:hint="default"/>
      </w:rPr>
    </w:lvl>
    <w:lvl w:ilvl="6" w:tplc="A65CAB54">
      <w:numFmt w:val="bullet"/>
      <w:lvlText w:val="•"/>
      <w:lvlJc w:val="left"/>
      <w:pPr>
        <w:ind w:left="5836" w:hanging="185"/>
      </w:pPr>
      <w:rPr>
        <w:rFonts w:hint="default"/>
      </w:rPr>
    </w:lvl>
    <w:lvl w:ilvl="7" w:tplc="4ACAA610">
      <w:numFmt w:val="bullet"/>
      <w:lvlText w:val="•"/>
      <w:lvlJc w:val="left"/>
      <w:pPr>
        <w:ind w:left="6642" w:hanging="185"/>
      </w:pPr>
      <w:rPr>
        <w:rFonts w:hint="default"/>
      </w:rPr>
    </w:lvl>
    <w:lvl w:ilvl="8" w:tplc="38F2FF28">
      <w:numFmt w:val="bullet"/>
      <w:lvlText w:val="•"/>
      <w:lvlJc w:val="left"/>
      <w:pPr>
        <w:ind w:left="7448" w:hanging="185"/>
      </w:pPr>
      <w:rPr>
        <w:rFonts w:hint="default"/>
      </w:rPr>
    </w:lvl>
  </w:abstractNum>
  <w:abstractNum w:abstractNumId="1">
    <w:nsid w:val="03B90A0A"/>
    <w:multiLevelType w:val="hybridMultilevel"/>
    <w:tmpl w:val="C166F4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485B47"/>
    <w:multiLevelType w:val="hybridMultilevel"/>
    <w:tmpl w:val="3B268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72A50"/>
    <w:multiLevelType w:val="hybridMultilevel"/>
    <w:tmpl w:val="EDB6DD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5FD6D5A"/>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9AF3809"/>
    <w:multiLevelType w:val="hybridMultilevel"/>
    <w:tmpl w:val="DDB026D8"/>
    <w:lvl w:ilvl="0" w:tplc="B14637BE">
      <w:start w:val="5"/>
      <w:numFmt w:val="upperRoman"/>
      <w:lvlText w:val="%1."/>
      <w:lvlJc w:val="right"/>
      <w:pPr>
        <w:tabs>
          <w:tab w:val="num" w:pos="720"/>
        </w:tabs>
        <w:ind w:left="720" w:hanging="360"/>
      </w:pPr>
    </w:lvl>
    <w:lvl w:ilvl="1" w:tplc="DF5C7054" w:tentative="1">
      <w:start w:val="1"/>
      <w:numFmt w:val="decimal"/>
      <w:lvlText w:val="%2."/>
      <w:lvlJc w:val="left"/>
      <w:pPr>
        <w:tabs>
          <w:tab w:val="num" w:pos="1440"/>
        </w:tabs>
        <w:ind w:left="1440" w:hanging="360"/>
      </w:pPr>
    </w:lvl>
    <w:lvl w:ilvl="2" w:tplc="C64E44E6" w:tentative="1">
      <w:start w:val="1"/>
      <w:numFmt w:val="decimal"/>
      <w:lvlText w:val="%3."/>
      <w:lvlJc w:val="left"/>
      <w:pPr>
        <w:tabs>
          <w:tab w:val="num" w:pos="2160"/>
        </w:tabs>
        <w:ind w:left="2160" w:hanging="360"/>
      </w:pPr>
    </w:lvl>
    <w:lvl w:ilvl="3" w:tplc="ADFE847C" w:tentative="1">
      <w:start w:val="1"/>
      <w:numFmt w:val="decimal"/>
      <w:lvlText w:val="%4."/>
      <w:lvlJc w:val="left"/>
      <w:pPr>
        <w:tabs>
          <w:tab w:val="num" w:pos="2880"/>
        </w:tabs>
        <w:ind w:left="2880" w:hanging="360"/>
      </w:pPr>
    </w:lvl>
    <w:lvl w:ilvl="4" w:tplc="034820C0" w:tentative="1">
      <w:start w:val="1"/>
      <w:numFmt w:val="decimal"/>
      <w:lvlText w:val="%5."/>
      <w:lvlJc w:val="left"/>
      <w:pPr>
        <w:tabs>
          <w:tab w:val="num" w:pos="3600"/>
        </w:tabs>
        <w:ind w:left="3600" w:hanging="360"/>
      </w:pPr>
    </w:lvl>
    <w:lvl w:ilvl="5" w:tplc="E81C1E98" w:tentative="1">
      <w:start w:val="1"/>
      <w:numFmt w:val="decimal"/>
      <w:lvlText w:val="%6."/>
      <w:lvlJc w:val="left"/>
      <w:pPr>
        <w:tabs>
          <w:tab w:val="num" w:pos="4320"/>
        </w:tabs>
        <w:ind w:left="4320" w:hanging="360"/>
      </w:pPr>
    </w:lvl>
    <w:lvl w:ilvl="6" w:tplc="0896CCEE" w:tentative="1">
      <w:start w:val="1"/>
      <w:numFmt w:val="decimal"/>
      <w:lvlText w:val="%7."/>
      <w:lvlJc w:val="left"/>
      <w:pPr>
        <w:tabs>
          <w:tab w:val="num" w:pos="5040"/>
        </w:tabs>
        <w:ind w:left="5040" w:hanging="360"/>
      </w:pPr>
    </w:lvl>
    <w:lvl w:ilvl="7" w:tplc="6ADC14D4" w:tentative="1">
      <w:start w:val="1"/>
      <w:numFmt w:val="decimal"/>
      <w:lvlText w:val="%8."/>
      <w:lvlJc w:val="left"/>
      <w:pPr>
        <w:tabs>
          <w:tab w:val="num" w:pos="5760"/>
        </w:tabs>
        <w:ind w:left="5760" w:hanging="360"/>
      </w:pPr>
    </w:lvl>
    <w:lvl w:ilvl="8" w:tplc="64F696F2" w:tentative="1">
      <w:start w:val="1"/>
      <w:numFmt w:val="decimal"/>
      <w:lvlText w:val="%9."/>
      <w:lvlJc w:val="left"/>
      <w:pPr>
        <w:tabs>
          <w:tab w:val="num" w:pos="6480"/>
        </w:tabs>
        <w:ind w:left="6480" w:hanging="360"/>
      </w:pPr>
    </w:lvl>
  </w:abstractNum>
  <w:abstractNum w:abstractNumId="6">
    <w:nsid w:val="0E3006BB"/>
    <w:multiLevelType w:val="hybridMultilevel"/>
    <w:tmpl w:val="ACE2EC24"/>
    <w:lvl w:ilvl="0" w:tplc="340A0009">
      <w:start w:val="1"/>
      <w:numFmt w:val="bullet"/>
      <w:lvlText w:val=""/>
      <w:lvlJc w:val="left"/>
      <w:pPr>
        <w:ind w:left="1426" w:hanging="360"/>
      </w:pPr>
      <w:rPr>
        <w:rFonts w:ascii="Wingdings" w:hAnsi="Wingdings" w:hint="default"/>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7">
    <w:nsid w:val="0EB86AF3"/>
    <w:multiLevelType w:val="multilevel"/>
    <w:tmpl w:val="7F149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54B79"/>
    <w:multiLevelType w:val="hybridMultilevel"/>
    <w:tmpl w:val="42BA40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2CB2E4A"/>
    <w:multiLevelType w:val="hybridMultilevel"/>
    <w:tmpl w:val="33BAE79A"/>
    <w:lvl w:ilvl="0" w:tplc="95543E3C">
      <w:start w:val="4"/>
      <w:numFmt w:val="upperRoman"/>
      <w:lvlText w:val="%1."/>
      <w:lvlJc w:val="right"/>
      <w:pPr>
        <w:tabs>
          <w:tab w:val="num" w:pos="720"/>
        </w:tabs>
        <w:ind w:left="720" w:hanging="360"/>
      </w:pPr>
    </w:lvl>
    <w:lvl w:ilvl="1" w:tplc="D74C33BC" w:tentative="1">
      <w:start w:val="1"/>
      <w:numFmt w:val="decimal"/>
      <w:lvlText w:val="%2."/>
      <w:lvlJc w:val="left"/>
      <w:pPr>
        <w:tabs>
          <w:tab w:val="num" w:pos="1440"/>
        </w:tabs>
        <w:ind w:left="1440" w:hanging="360"/>
      </w:pPr>
    </w:lvl>
    <w:lvl w:ilvl="2" w:tplc="1FDEDEBA" w:tentative="1">
      <w:start w:val="1"/>
      <w:numFmt w:val="decimal"/>
      <w:lvlText w:val="%3."/>
      <w:lvlJc w:val="left"/>
      <w:pPr>
        <w:tabs>
          <w:tab w:val="num" w:pos="2160"/>
        </w:tabs>
        <w:ind w:left="2160" w:hanging="360"/>
      </w:pPr>
    </w:lvl>
    <w:lvl w:ilvl="3" w:tplc="408456DA" w:tentative="1">
      <w:start w:val="1"/>
      <w:numFmt w:val="decimal"/>
      <w:lvlText w:val="%4."/>
      <w:lvlJc w:val="left"/>
      <w:pPr>
        <w:tabs>
          <w:tab w:val="num" w:pos="2880"/>
        </w:tabs>
        <w:ind w:left="2880" w:hanging="360"/>
      </w:pPr>
    </w:lvl>
    <w:lvl w:ilvl="4" w:tplc="4430796C" w:tentative="1">
      <w:start w:val="1"/>
      <w:numFmt w:val="decimal"/>
      <w:lvlText w:val="%5."/>
      <w:lvlJc w:val="left"/>
      <w:pPr>
        <w:tabs>
          <w:tab w:val="num" w:pos="3600"/>
        </w:tabs>
        <w:ind w:left="3600" w:hanging="360"/>
      </w:pPr>
    </w:lvl>
    <w:lvl w:ilvl="5" w:tplc="92089F0E" w:tentative="1">
      <w:start w:val="1"/>
      <w:numFmt w:val="decimal"/>
      <w:lvlText w:val="%6."/>
      <w:lvlJc w:val="left"/>
      <w:pPr>
        <w:tabs>
          <w:tab w:val="num" w:pos="4320"/>
        </w:tabs>
        <w:ind w:left="4320" w:hanging="360"/>
      </w:pPr>
    </w:lvl>
    <w:lvl w:ilvl="6" w:tplc="6898FF6C" w:tentative="1">
      <w:start w:val="1"/>
      <w:numFmt w:val="decimal"/>
      <w:lvlText w:val="%7."/>
      <w:lvlJc w:val="left"/>
      <w:pPr>
        <w:tabs>
          <w:tab w:val="num" w:pos="5040"/>
        </w:tabs>
        <w:ind w:left="5040" w:hanging="360"/>
      </w:pPr>
    </w:lvl>
    <w:lvl w:ilvl="7" w:tplc="88A4A4B2" w:tentative="1">
      <w:start w:val="1"/>
      <w:numFmt w:val="decimal"/>
      <w:lvlText w:val="%8."/>
      <w:lvlJc w:val="left"/>
      <w:pPr>
        <w:tabs>
          <w:tab w:val="num" w:pos="5760"/>
        </w:tabs>
        <w:ind w:left="5760" w:hanging="360"/>
      </w:pPr>
    </w:lvl>
    <w:lvl w:ilvl="8" w:tplc="F3CEB7C2" w:tentative="1">
      <w:start w:val="1"/>
      <w:numFmt w:val="decimal"/>
      <w:lvlText w:val="%9."/>
      <w:lvlJc w:val="left"/>
      <w:pPr>
        <w:tabs>
          <w:tab w:val="num" w:pos="6480"/>
        </w:tabs>
        <w:ind w:left="6480" w:hanging="360"/>
      </w:pPr>
    </w:lvl>
  </w:abstractNum>
  <w:abstractNum w:abstractNumId="10">
    <w:nsid w:val="1714012F"/>
    <w:multiLevelType w:val="hybridMultilevel"/>
    <w:tmpl w:val="0F9C0FCC"/>
    <w:lvl w:ilvl="0" w:tplc="6A00FA4A">
      <w:start w:val="3"/>
      <w:numFmt w:val="upperRoman"/>
      <w:lvlText w:val="%1."/>
      <w:lvlJc w:val="right"/>
      <w:pPr>
        <w:tabs>
          <w:tab w:val="num" w:pos="720"/>
        </w:tabs>
        <w:ind w:left="720" w:hanging="360"/>
      </w:pPr>
    </w:lvl>
    <w:lvl w:ilvl="1" w:tplc="717C200A" w:tentative="1">
      <w:start w:val="1"/>
      <w:numFmt w:val="decimal"/>
      <w:lvlText w:val="%2."/>
      <w:lvlJc w:val="left"/>
      <w:pPr>
        <w:tabs>
          <w:tab w:val="num" w:pos="1440"/>
        </w:tabs>
        <w:ind w:left="1440" w:hanging="360"/>
      </w:pPr>
    </w:lvl>
    <w:lvl w:ilvl="2" w:tplc="89564560" w:tentative="1">
      <w:start w:val="1"/>
      <w:numFmt w:val="decimal"/>
      <w:lvlText w:val="%3."/>
      <w:lvlJc w:val="left"/>
      <w:pPr>
        <w:tabs>
          <w:tab w:val="num" w:pos="2160"/>
        </w:tabs>
        <w:ind w:left="2160" w:hanging="360"/>
      </w:pPr>
    </w:lvl>
    <w:lvl w:ilvl="3" w:tplc="07A6BAAC" w:tentative="1">
      <w:start w:val="1"/>
      <w:numFmt w:val="decimal"/>
      <w:lvlText w:val="%4."/>
      <w:lvlJc w:val="left"/>
      <w:pPr>
        <w:tabs>
          <w:tab w:val="num" w:pos="2880"/>
        </w:tabs>
        <w:ind w:left="2880" w:hanging="360"/>
      </w:pPr>
    </w:lvl>
    <w:lvl w:ilvl="4" w:tplc="ED5EE0E4" w:tentative="1">
      <w:start w:val="1"/>
      <w:numFmt w:val="decimal"/>
      <w:lvlText w:val="%5."/>
      <w:lvlJc w:val="left"/>
      <w:pPr>
        <w:tabs>
          <w:tab w:val="num" w:pos="3600"/>
        </w:tabs>
        <w:ind w:left="3600" w:hanging="360"/>
      </w:pPr>
    </w:lvl>
    <w:lvl w:ilvl="5" w:tplc="41E8D958" w:tentative="1">
      <w:start w:val="1"/>
      <w:numFmt w:val="decimal"/>
      <w:lvlText w:val="%6."/>
      <w:lvlJc w:val="left"/>
      <w:pPr>
        <w:tabs>
          <w:tab w:val="num" w:pos="4320"/>
        </w:tabs>
        <w:ind w:left="4320" w:hanging="360"/>
      </w:pPr>
    </w:lvl>
    <w:lvl w:ilvl="6" w:tplc="81D8CD08" w:tentative="1">
      <w:start w:val="1"/>
      <w:numFmt w:val="decimal"/>
      <w:lvlText w:val="%7."/>
      <w:lvlJc w:val="left"/>
      <w:pPr>
        <w:tabs>
          <w:tab w:val="num" w:pos="5040"/>
        </w:tabs>
        <w:ind w:left="5040" w:hanging="360"/>
      </w:pPr>
    </w:lvl>
    <w:lvl w:ilvl="7" w:tplc="395E47DC" w:tentative="1">
      <w:start w:val="1"/>
      <w:numFmt w:val="decimal"/>
      <w:lvlText w:val="%8."/>
      <w:lvlJc w:val="left"/>
      <w:pPr>
        <w:tabs>
          <w:tab w:val="num" w:pos="5760"/>
        </w:tabs>
        <w:ind w:left="5760" w:hanging="360"/>
      </w:pPr>
    </w:lvl>
    <w:lvl w:ilvl="8" w:tplc="4B1831F2" w:tentative="1">
      <w:start w:val="1"/>
      <w:numFmt w:val="decimal"/>
      <w:lvlText w:val="%9."/>
      <w:lvlJc w:val="left"/>
      <w:pPr>
        <w:tabs>
          <w:tab w:val="num" w:pos="6480"/>
        </w:tabs>
        <w:ind w:left="6480" w:hanging="360"/>
      </w:pPr>
    </w:lvl>
  </w:abstractNum>
  <w:abstractNum w:abstractNumId="11">
    <w:nsid w:val="1EBC4857"/>
    <w:multiLevelType w:val="multilevel"/>
    <w:tmpl w:val="F6A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30FAC"/>
    <w:multiLevelType w:val="hybridMultilevel"/>
    <w:tmpl w:val="DF021386"/>
    <w:lvl w:ilvl="0" w:tplc="63ECE974">
      <w:start w:val="2"/>
      <w:numFmt w:val="upperRoman"/>
      <w:lvlText w:val="%1."/>
      <w:lvlJc w:val="right"/>
      <w:pPr>
        <w:tabs>
          <w:tab w:val="num" w:pos="720"/>
        </w:tabs>
        <w:ind w:left="720" w:hanging="360"/>
      </w:pPr>
    </w:lvl>
    <w:lvl w:ilvl="1" w:tplc="8D847C4E" w:tentative="1">
      <w:start w:val="1"/>
      <w:numFmt w:val="decimal"/>
      <w:lvlText w:val="%2."/>
      <w:lvlJc w:val="left"/>
      <w:pPr>
        <w:tabs>
          <w:tab w:val="num" w:pos="1440"/>
        </w:tabs>
        <w:ind w:left="1440" w:hanging="360"/>
      </w:pPr>
    </w:lvl>
    <w:lvl w:ilvl="2" w:tplc="4EC2C9CE" w:tentative="1">
      <w:start w:val="1"/>
      <w:numFmt w:val="decimal"/>
      <w:lvlText w:val="%3."/>
      <w:lvlJc w:val="left"/>
      <w:pPr>
        <w:tabs>
          <w:tab w:val="num" w:pos="2160"/>
        </w:tabs>
        <w:ind w:left="2160" w:hanging="360"/>
      </w:pPr>
    </w:lvl>
    <w:lvl w:ilvl="3" w:tplc="878A4C74" w:tentative="1">
      <w:start w:val="1"/>
      <w:numFmt w:val="decimal"/>
      <w:lvlText w:val="%4."/>
      <w:lvlJc w:val="left"/>
      <w:pPr>
        <w:tabs>
          <w:tab w:val="num" w:pos="2880"/>
        </w:tabs>
        <w:ind w:left="2880" w:hanging="360"/>
      </w:pPr>
    </w:lvl>
    <w:lvl w:ilvl="4" w:tplc="8CA87C56" w:tentative="1">
      <w:start w:val="1"/>
      <w:numFmt w:val="decimal"/>
      <w:lvlText w:val="%5."/>
      <w:lvlJc w:val="left"/>
      <w:pPr>
        <w:tabs>
          <w:tab w:val="num" w:pos="3600"/>
        </w:tabs>
        <w:ind w:left="3600" w:hanging="360"/>
      </w:pPr>
    </w:lvl>
    <w:lvl w:ilvl="5" w:tplc="4D646616" w:tentative="1">
      <w:start w:val="1"/>
      <w:numFmt w:val="decimal"/>
      <w:lvlText w:val="%6."/>
      <w:lvlJc w:val="left"/>
      <w:pPr>
        <w:tabs>
          <w:tab w:val="num" w:pos="4320"/>
        </w:tabs>
        <w:ind w:left="4320" w:hanging="360"/>
      </w:pPr>
    </w:lvl>
    <w:lvl w:ilvl="6" w:tplc="DA383992" w:tentative="1">
      <w:start w:val="1"/>
      <w:numFmt w:val="decimal"/>
      <w:lvlText w:val="%7."/>
      <w:lvlJc w:val="left"/>
      <w:pPr>
        <w:tabs>
          <w:tab w:val="num" w:pos="5040"/>
        </w:tabs>
        <w:ind w:left="5040" w:hanging="360"/>
      </w:pPr>
    </w:lvl>
    <w:lvl w:ilvl="7" w:tplc="08B4418A" w:tentative="1">
      <w:start w:val="1"/>
      <w:numFmt w:val="decimal"/>
      <w:lvlText w:val="%8."/>
      <w:lvlJc w:val="left"/>
      <w:pPr>
        <w:tabs>
          <w:tab w:val="num" w:pos="5760"/>
        </w:tabs>
        <w:ind w:left="5760" w:hanging="360"/>
      </w:pPr>
    </w:lvl>
    <w:lvl w:ilvl="8" w:tplc="E138B902" w:tentative="1">
      <w:start w:val="1"/>
      <w:numFmt w:val="decimal"/>
      <w:lvlText w:val="%9."/>
      <w:lvlJc w:val="left"/>
      <w:pPr>
        <w:tabs>
          <w:tab w:val="num" w:pos="6480"/>
        </w:tabs>
        <w:ind w:left="6480" w:hanging="360"/>
      </w:pPr>
    </w:lvl>
  </w:abstractNum>
  <w:abstractNum w:abstractNumId="13">
    <w:nsid w:val="317478E4"/>
    <w:multiLevelType w:val="hybridMultilevel"/>
    <w:tmpl w:val="3B7A48A4"/>
    <w:lvl w:ilvl="0" w:tplc="0D082D9C">
      <w:start w:val="1"/>
      <w:numFmt w:val="upperRoman"/>
      <w:lvlText w:val="%1."/>
      <w:lvlJc w:val="left"/>
      <w:pPr>
        <w:ind w:left="1080" w:hanging="720"/>
      </w:pPr>
      <w:rPr>
        <w:rFonts w:cs="Times New Roman" w:hint="default"/>
        <w:b/>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nsid w:val="31AD6F59"/>
    <w:multiLevelType w:val="hybridMultilevel"/>
    <w:tmpl w:val="085C1048"/>
    <w:lvl w:ilvl="0" w:tplc="D6D8A4D0">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5">
    <w:nsid w:val="32372922"/>
    <w:multiLevelType w:val="multilevel"/>
    <w:tmpl w:val="4F8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F2FFB"/>
    <w:multiLevelType w:val="hybridMultilevel"/>
    <w:tmpl w:val="E698FA5A"/>
    <w:lvl w:ilvl="0" w:tplc="109A2D12">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7">
    <w:nsid w:val="3A633516"/>
    <w:multiLevelType w:val="hybridMultilevel"/>
    <w:tmpl w:val="4AC011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3E545C38"/>
    <w:multiLevelType w:val="hybridMultilevel"/>
    <w:tmpl w:val="1C76302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A821F7"/>
    <w:multiLevelType w:val="hybridMultilevel"/>
    <w:tmpl w:val="F718F2A6"/>
    <w:lvl w:ilvl="0" w:tplc="340A0011">
      <w:start w:val="1"/>
      <w:numFmt w:val="decimal"/>
      <w:lvlText w:val="%1)"/>
      <w:lvlJc w:val="left"/>
      <w:pPr>
        <w:ind w:left="761" w:hanging="360"/>
      </w:pPr>
    </w:lvl>
    <w:lvl w:ilvl="1" w:tplc="340A0019" w:tentative="1">
      <w:start w:val="1"/>
      <w:numFmt w:val="lowerLetter"/>
      <w:lvlText w:val="%2."/>
      <w:lvlJc w:val="left"/>
      <w:pPr>
        <w:ind w:left="1481" w:hanging="360"/>
      </w:pPr>
    </w:lvl>
    <w:lvl w:ilvl="2" w:tplc="340A001B" w:tentative="1">
      <w:start w:val="1"/>
      <w:numFmt w:val="lowerRoman"/>
      <w:lvlText w:val="%3."/>
      <w:lvlJc w:val="right"/>
      <w:pPr>
        <w:ind w:left="2201" w:hanging="180"/>
      </w:pPr>
    </w:lvl>
    <w:lvl w:ilvl="3" w:tplc="340A000F" w:tentative="1">
      <w:start w:val="1"/>
      <w:numFmt w:val="decimal"/>
      <w:lvlText w:val="%4."/>
      <w:lvlJc w:val="left"/>
      <w:pPr>
        <w:ind w:left="2921" w:hanging="360"/>
      </w:pPr>
    </w:lvl>
    <w:lvl w:ilvl="4" w:tplc="340A0019" w:tentative="1">
      <w:start w:val="1"/>
      <w:numFmt w:val="lowerLetter"/>
      <w:lvlText w:val="%5."/>
      <w:lvlJc w:val="left"/>
      <w:pPr>
        <w:ind w:left="3641" w:hanging="360"/>
      </w:pPr>
    </w:lvl>
    <w:lvl w:ilvl="5" w:tplc="340A001B" w:tentative="1">
      <w:start w:val="1"/>
      <w:numFmt w:val="lowerRoman"/>
      <w:lvlText w:val="%6."/>
      <w:lvlJc w:val="right"/>
      <w:pPr>
        <w:ind w:left="4361" w:hanging="180"/>
      </w:pPr>
    </w:lvl>
    <w:lvl w:ilvl="6" w:tplc="340A000F" w:tentative="1">
      <w:start w:val="1"/>
      <w:numFmt w:val="decimal"/>
      <w:lvlText w:val="%7."/>
      <w:lvlJc w:val="left"/>
      <w:pPr>
        <w:ind w:left="5081" w:hanging="360"/>
      </w:pPr>
    </w:lvl>
    <w:lvl w:ilvl="7" w:tplc="340A0019" w:tentative="1">
      <w:start w:val="1"/>
      <w:numFmt w:val="lowerLetter"/>
      <w:lvlText w:val="%8."/>
      <w:lvlJc w:val="left"/>
      <w:pPr>
        <w:ind w:left="5801" w:hanging="360"/>
      </w:pPr>
    </w:lvl>
    <w:lvl w:ilvl="8" w:tplc="340A001B" w:tentative="1">
      <w:start w:val="1"/>
      <w:numFmt w:val="lowerRoman"/>
      <w:lvlText w:val="%9."/>
      <w:lvlJc w:val="right"/>
      <w:pPr>
        <w:ind w:left="6521" w:hanging="180"/>
      </w:pPr>
    </w:lvl>
  </w:abstractNum>
  <w:abstractNum w:abstractNumId="20">
    <w:nsid w:val="4D7C44C9"/>
    <w:multiLevelType w:val="multilevel"/>
    <w:tmpl w:val="4B1AA82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nsid w:val="4E763DF4"/>
    <w:multiLevelType w:val="hybridMultilevel"/>
    <w:tmpl w:val="332470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AA700C0"/>
    <w:multiLevelType w:val="hybridMultilevel"/>
    <w:tmpl w:val="67B04AA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B470820"/>
    <w:multiLevelType w:val="hybridMultilevel"/>
    <w:tmpl w:val="932441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C90567F"/>
    <w:multiLevelType w:val="hybridMultilevel"/>
    <w:tmpl w:val="27BE175E"/>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nsid w:val="67405044"/>
    <w:multiLevelType w:val="hybridMultilevel"/>
    <w:tmpl w:val="2EC806B8"/>
    <w:lvl w:ilvl="0" w:tplc="DDD6EC3A">
      <w:start w:val="3"/>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9261E81"/>
    <w:multiLevelType w:val="hybridMultilevel"/>
    <w:tmpl w:val="873A4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A6D31FA"/>
    <w:multiLevelType w:val="hybridMultilevel"/>
    <w:tmpl w:val="1F5A3F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495498"/>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D511B8F"/>
    <w:multiLevelType w:val="hybridMultilevel"/>
    <w:tmpl w:val="6D549F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13D7E71"/>
    <w:multiLevelType w:val="hybridMultilevel"/>
    <w:tmpl w:val="623866EA"/>
    <w:lvl w:ilvl="0" w:tplc="76CE23B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1">
    <w:nsid w:val="75481013"/>
    <w:multiLevelType w:val="hybridMultilevel"/>
    <w:tmpl w:val="81C27C80"/>
    <w:lvl w:ilvl="0" w:tplc="0E70261C">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792D0F43"/>
    <w:multiLevelType w:val="hybridMultilevel"/>
    <w:tmpl w:val="7F961144"/>
    <w:lvl w:ilvl="0" w:tplc="DEB08EB0">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95F1573"/>
    <w:multiLevelType w:val="hybridMultilevel"/>
    <w:tmpl w:val="77EE4874"/>
    <w:lvl w:ilvl="0" w:tplc="E402B5E2">
      <w:start w:val="1"/>
      <w:numFmt w:val="low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B27231"/>
    <w:multiLevelType w:val="hybridMultilevel"/>
    <w:tmpl w:val="1CEE2928"/>
    <w:lvl w:ilvl="0" w:tplc="340A0001">
      <w:start w:val="1"/>
      <w:numFmt w:val="bullet"/>
      <w:lvlText w:val=""/>
      <w:lvlJc w:val="left"/>
      <w:pPr>
        <w:ind w:left="1155" w:hanging="360"/>
      </w:pPr>
      <w:rPr>
        <w:rFonts w:ascii="Symbol" w:hAnsi="Symbol"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0"/>
  </w:num>
  <w:num w:numId="3">
    <w:abstractNumId w:val="31"/>
  </w:num>
  <w:num w:numId="4">
    <w:abstractNumId w:val="8"/>
  </w:num>
  <w:num w:numId="5">
    <w:abstractNumId w:val="4"/>
  </w:num>
  <w:num w:numId="6">
    <w:abstractNumId w:val="25"/>
  </w:num>
  <w:num w:numId="7">
    <w:abstractNumId w:val="32"/>
  </w:num>
  <w:num w:numId="8">
    <w:abstractNumId w:val="23"/>
  </w:num>
  <w:num w:numId="9">
    <w:abstractNumId w:val="24"/>
  </w:num>
  <w:num w:numId="10">
    <w:abstractNumId w:val="3"/>
  </w:num>
  <w:num w:numId="11">
    <w:abstractNumId w:val="34"/>
  </w:num>
  <w:num w:numId="12">
    <w:abstractNumId w:val="6"/>
  </w:num>
  <w:num w:numId="13">
    <w:abstractNumId w:val="19"/>
  </w:num>
  <w:num w:numId="14">
    <w:abstractNumId w:val="28"/>
  </w:num>
  <w:num w:numId="15">
    <w:abstractNumId w:val="26"/>
  </w:num>
  <w:num w:numId="16">
    <w:abstractNumId w:val="1"/>
  </w:num>
  <w:num w:numId="17">
    <w:abstractNumId w:val="21"/>
  </w:num>
  <w:num w:numId="18">
    <w:abstractNumId w:val="29"/>
  </w:num>
  <w:num w:numId="19">
    <w:abstractNumId w:val="22"/>
  </w:num>
  <w:num w:numId="20">
    <w:abstractNumId w:val="11"/>
    <w:lvlOverride w:ilvl="0">
      <w:lvl w:ilvl="0">
        <w:numFmt w:val="upperRoman"/>
        <w:lvlText w:val="%1."/>
        <w:lvlJc w:val="right"/>
      </w:lvl>
    </w:lvlOverride>
  </w:num>
  <w:num w:numId="21">
    <w:abstractNumId w:val="12"/>
  </w:num>
  <w:num w:numId="22">
    <w:abstractNumId w:val="10"/>
  </w:num>
  <w:num w:numId="23">
    <w:abstractNumId w:val="20"/>
  </w:num>
  <w:num w:numId="24">
    <w:abstractNumId w:val="7"/>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5">
    <w:abstractNumId w:val="9"/>
  </w:num>
  <w:num w:numId="26">
    <w:abstractNumId w:val="5"/>
  </w:num>
  <w:num w:numId="27">
    <w:abstractNumId w:val="15"/>
  </w:num>
  <w:num w:numId="28">
    <w:abstractNumId w:val="18"/>
  </w:num>
  <w:num w:numId="29">
    <w:abstractNumId w:val="33"/>
  </w:num>
  <w:num w:numId="30">
    <w:abstractNumId w:val="2"/>
  </w:num>
  <w:num w:numId="31">
    <w:abstractNumId w:val="27"/>
  </w:num>
  <w:num w:numId="32">
    <w:abstractNumId w:val="17"/>
  </w:num>
  <w:num w:numId="33">
    <w:abstractNumId w:val="13"/>
  </w:num>
  <w:num w:numId="34">
    <w:abstractNumId w:val="14"/>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266">
      <o:colormenu v:ext="edit" fillcolor="none [3213]" strokecolor="none [1629]"/>
    </o:shapedefaults>
    <o:shapelayout v:ext="edit">
      <o:idmap v:ext="edit" data="1"/>
      <o:rules v:ext="edit">
        <o:r id="V:Rule3" type="connector" idref="#_x0000_s1033"/>
        <o:r id="V:Rule4" type="connector" idref="#_x0000_s1043"/>
      </o:rules>
    </o:shapelayout>
  </w:hdrShapeDefaults>
  <w:footnotePr>
    <w:footnote w:id="0"/>
    <w:footnote w:id="1"/>
  </w:footnotePr>
  <w:endnotePr>
    <w:endnote w:id="0"/>
    <w:endnote w:id="1"/>
  </w:endnotePr>
  <w:compat/>
  <w:rsids>
    <w:rsidRoot w:val="006D35D2"/>
    <w:rsid w:val="000001C4"/>
    <w:rsid w:val="00003962"/>
    <w:rsid w:val="00030B44"/>
    <w:rsid w:val="000F7A78"/>
    <w:rsid w:val="00110573"/>
    <w:rsid w:val="00173BC3"/>
    <w:rsid w:val="001B361D"/>
    <w:rsid w:val="001C355A"/>
    <w:rsid w:val="002258A0"/>
    <w:rsid w:val="00234118"/>
    <w:rsid w:val="0024188B"/>
    <w:rsid w:val="00250914"/>
    <w:rsid w:val="00275D7B"/>
    <w:rsid w:val="002931AC"/>
    <w:rsid w:val="002D096F"/>
    <w:rsid w:val="003260AD"/>
    <w:rsid w:val="00334E5E"/>
    <w:rsid w:val="00366BC5"/>
    <w:rsid w:val="0037271E"/>
    <w:rsid w:val="003A065D"/>
    <w:rsid w:val="004118F9"/>
    <w:rsid w:val="00434E9E"/>
    <w:rsid w:val="004978CA"/>
    <w:rsid w:val="004C3734"/>
    <w:rsid w:val="005031A7"/>
    <w:rsid w:val="0052720E"/>
    <w:rsid w:val="00590984"/>
    <w:rsid w:val="005A4533"/>
    <w:rsid w:val="005D7D59"/>
    <w:rsid w:val="00654B9F"/>
    <w:rsid w:val="00664B50"/>
    <w:rsid w:val="00674899"/>
    <w:rsid w:val="006D35D2"/>
    <w:rsid w:val="007126C4"/>
    <w:rsid w:val="00772482"/>
    <w:rsid w:val="007C0486"/>
    <w:rsid w:val="007D1632"/>
    <w:rsid w:val="00874CFE"/>
    <w:rsid w:val="008F7384"/>
    <w:rsid w:val="0095554B"/>
    <w:rsid w:val="00994705"/>
    <w:rsid w:val="00A37A8D"/>
    <w:rsid w:val="00A43322"/>
    <w:rsid w:val="00A44D26"/>
    <w:rsid w:val="00A54C4E"/>
    <w:rsid w:val="00A84A3E"/>
    <w:rsid w:val="00AB1C10"/>
    <w:rsid w:val="00AE4184"/>
    <w:rsid w:val="00B368A3"/>
    <w:rsid w:val="00B41567"/>
    <w:rsid w:val="00B71B80"/>
    <w:rsid w:val="00B92272"/>
    <w:rsid w:val="00BF3300"/>
    <w:rsid w:val="00C100F4"/>
    <w:rsid w:val="00C4752F"/>
    <w:rsid w:val="00CA53BA"/>
    <w:rsid w:val="00D01966"/>
    <w:rsid w:val="00D32F4F"/>
    <w:rsid w:val="00D50704"/>
    <w:rsid w:val="00DC3A3C"/>
    <w:rsid w:val="00E211FD"/>
    <w:rsid w:val="00E564ED"/>
    <w:rsid w:val="00E92271"/>
    <w:rsid w:val="00EE5DC5"/>
    <w:rsid w:val="00F021B6"/>
    <w:rsid w:val="00F6467A"/>
    <w:rsid w:val="00F9088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3]" strokecolor="none [162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ítulo"/>
    <w:qFormat/>
    <w:rsid w:val="003260AD"/>
    <w:pPr>
      <w:spacing w:after="160" w:line="360" w:lineRule="auto"/>
      <w:jc w:val="center"/>
    </w:pPr>
    <w:rPr>
      <w:rFonts w:ascii="Times New Roman" w:hAnsi="Times New Roman"/>
      <w:sz w:val="24"/>
      <w:szCs w:val="24"/>
    </w:rPr>
  </w:style>
  <w:style w:type="paragraph" w:styleId="Ttulo2">
    <w:name w:val="heading 2"/>
    <w:basedOn w:val="Normal"/>
    <w:next w:val="Normal"/>
    <w:link w:val="Ttulo2Car"/>
    <w:uiPriority w:val="9"/>
    <w:unhideWhenUsed/>
    <w:qFormat/>
    <w:rsid w:val="00334E5E"/>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35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35D2"/>
  </w:style>
  <w:style w:type="paragraph" w:styleId="Piedepgina">
    <w:name w:val="footer"/>
    <w:basedOn w:val="Normal"/>
    <w:link w:val="PiedepginaCar"/>
    <w:uiPriority w:val="99"/>
    <w:unhideWhenUsed/>
    <w:rsid w:val="006D3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35D2"/>
  </w:style>
  <w:style w:type="paragraph" w:styleId="Sinespaciado">
    <w:name w:val="No Spacing"/>
    <w:link w:val="SinespaciadoCar"/>
    <w:uiPriority w:val="1"/>
    <w:qFormat/>
    <w:rsid w:val="006D35D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D35D2"/>
    <w:rPr>
      <w:rFonts w:eastAsiaTheme="minorEastAsia"/>
      <w:lang w:val="es-ES"/>
    </w:rPr>
  </w:style>
  <w:style w:type="paragraph" w:styleId="Textodeglobo">
    <w:name w:val="Balloon Text"/>
    <w:basedOn w:val="Normal"/>
    <w:link w:val="TextodegloboCar"/>
    <w:uiPriority w:val="99"/>
    <w:semiHidden/>
    <w:unhideWhenUsed/>
    <w:rsid w:val="001105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73"/>
    <w:rPr>
      <w:rFonts w:ascii="Tahoma" w:hAnsi="Tahoma" w:cs="Tahoma"/>
      <w:sz w:val="16"/>
      <w:szCs w:val="16"/>
    </w:rPr>
  </w:style>
  <w:style w:type="table" w:styleId="Tablaconcuadrcula">
    <w:name w:val="Table Grid"/>
    <w:basedOn w:val="Tablanormal"/>
    <w:uiPriority w:val="59"/>
    <w:rsid w:val="00527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21">
    <w:name w:val="Cuadrícula media 21"/>
    <w:uiPriority w:val="1"/>
    <w:qFormat/>
    <w:rsid w:val="00030B44"/>
    <w:pPr>
      <w:spacing w:after="0" w:line="240" w:lineRule="auto"/>
      <w:jc w:val="both"/>
    </w:pPr>
    <w:rPr>
      <w:rFonts w:ascii="Times New Roman" w:eastAsia="Calibri" w:hAnsi="Times New Roman" w:cs="Times New Roman"/>
      <w:sz w:val="20"/>
      <w:szCs w:val="20"/>
    </w:rPr>
  </w:style>
  <w:style w:type="paragraph" w:styleId="Prrafodelista">
    <w:name w:val="List Paragraph"/>
    <w:basedOn w:val="Normal"/>
    <w:uiPriority w:val="99"/>
    <w:qFormat/>
    <w:rsid w:val="00030B44"/>
    <w:pPr>
      <w:spacing w:before="120" w:after="0" w:line="240" w:lineRule="auto"/>
      <w:ind w:left="708"/>
      <w:jc w:val="both"/>
    </w:pPr>
    <w:rPr>
      <w:rFonts w:eastAsia="Calibri" w:cs="Times New Roman"/>
      <w:sz w:val="20"/>
      <w:szCs w:val="20"/>
    </w:rPr>
  </w:style>
  <w:style w:type="paragraph" w:styleId="Textoindependiente">
    <w:name w:val="Body Text"/>
    <w:basedOn w:val="Normal"/>
    <w:link w:val="TextoindependienteCar"/>
    <w:uiPriority w:val="1"/>
    <w:qFormat/>
    <w:rsid w:val="00030B44"/>
    <w:pPr>
      <w:widowControl w:val="0"/>
      <w:spacing w:after="0" w:line="240" w:lineRule="auto"/>
      <w:jc w:val="left"/>
    </w:pPr>
    <w:rPr>
      <w:rFonts w:ascii="Garamond" w:eastAsia="Garamond" w:hAnsi="Garamond" w:cs="Garamond"/>
      <w:lang w:val="en-US"/>
    </w:rPr>
  </w:style>
  <w:style w:type="character" w:customStyle="1" w:styleId="TextoindependienteCar">
    <w:name w:val="Texto independiente Car"/>
    <w:basedOn w:val="Fuentedeprrafopredeter"/>
    <w:link w:val="Textoindependiente"/>
    <w:uiPriority w:val="1"/>
    <w:rsid w:val="00030B44"/>
    <w:rPr>
      <w:rFonts w:ascii="Garamond" w:eastAsia="Garamond" w:hAnsi="Garamond" w:cs="Garamond"/>
      <w:sz w:val="24"/>
      <w:szCs w:val="24"/>
      <w:lang w:val="en-US"/>
    </w:rPr>
  </w:style>
  <w:style w:type="paragraph" w:customStyle="1" w:styleId="Default">
    <w:name w:val="Default"/>
    <w:uiPriority w:val="99"/>
    <w:rsid w:val="00030B44"/>
    <w:pPr>
      <w:autoSpaceDE w:val="0"/>
      <w:autoSpaceDN w:val="0"/>
      <w:adjustRightInd w:val="0"/>
      <w:spacing w:after="0" w:line="240" w:lineRule="auto"/>
    </w:pPr>
    <w:rPr>
      <w:rFonts w:ascii="Garamond" w:eastAsia="Calibri" w:hAnsi="Garamond" w:cs="Garamond"/>
      <w:color w:val="000000"/>
      <w:sz w:val="24"/>
      <w:szCs w:val="24"/>
    </w:rPr>
  </w:style>
  <w:style w:type="character" w:styleId="Hipervnculo">
    <w:name w:val="Hyperlink"/>
    <w:uiPriority w:val="99"/>
    <w:unhideWhenUsed/>
    <w:rsid w:val="00F6467A"/>
    <w:rPr>
      <w:color w:val="0000FF"/>
      <w:u w:val="single"/>
    </w:rPr>
  </w:style>
  <w:style w:type="character" w:styleId="Refdecomentario">
    <w:name w:val="annotation reference"/>
    <w:basedOn w:val="Fuentedeprrafopredeter"/>
    <w:uiPriority w:val="99"/>
    <w:semiHidden/>
    <w:unhideWhenUsed/>
    <w:rsid w:val="00AB1C10"/>
    <w:rPr>
      <w:sz w:val="16"/>
      <w:szCs w:val="16"/>
    </w:rPr>
  </w:style>
  <w:style w:type="paragraph" w:styleId="Textocomentario">
    <w:name w:val="annotation text"/>
    <w:basedOn w:val="Normal"/>
    <w:link w:val="TextocomentarioCar"/>
    <w:uiPriority w:val="99"/>
    <w:semiHidden/>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comentarioCar">
    <w:name w:val="Texto comentario Car"/>
    <w:basedOn w:val="Fuentedeprrafopredeter"/>
    <w:link w:val="Textocomentario"/>
    <w:uiPriority w:val="99"/>
    <w:semiHidden/>
    <w:rsid w:val="00AB1C10"/>
    <w:rPr>
      <w:rFonts w:ascii="Arial" w:eastAsia="Arial" w:hAnsi="Arial" w:cs="Arial"/>
      <w:color w:val="000000"/>
      <w:sz w:val="20"/>
      <w:szCs w:val="20"/>
      <w:lang w:eastAsia="es-CO"/>
    </w:rPr>
  </w:style>
  <w:style w:type="paragraph" w:styleId="Textonotapie">
    <w:name w:val="footnote text"/>
    <w:basedOn w:val="Normal"/>
    <w:link w:val="TextonotapieCar"/>
    <w:uiPriority w:val="99"/>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rsid w:val="00AB1C10"/>
    <w:rPr>
      <w:rFonts w:ascii="Arial" w:eastAsia="Arial" w:hAnsi="Arial" w:cs="Arial"/>
      <w:color w:val="000000"/>
      <w:sz w:val="20"/>
      <w:szCs w:val="20"/>
      <w:lang w:eastAsia="es-CO"/>
    </w:rPr>
  </w:style>
  <w:style w:type="character" w:styleId="Refdenotaalpie">
    <w:name w:val="footnote reference"/>
    <w:basedOn w:val="Fuentedeprrafopredeter"/>
    <w:uiPriority w:val="99"/>
    <w:unhideWhenUsed/>
    <w:rsid w:val="00AB1C10"/>
    <w:rPr>
      <w:vertAlign w:val="superscript"/>
    </w:rPr>
  </w:style>
  <w:style w:type="paragraph" w:customStyle="1" w:styleId="Textodenotaalpie">
    <w:name w:val="Texto de nota al pie"/>
    <w:rsid w:val="00E211FD"/>
    <w:pPr>
      <w:spacing w:after="0" w:line="240" w:lineRule="auto"/>
    </w:pPr>
    <w:rPr>
      <w:rFonts w:ascii="Helvetica" w:eastAsia="ヒラギノ角ゴ Pro W3" w:hAnsi="Helvetica" w:cs="Times New Roman"/>
      <w:color w:val="000000"/>
      <w:sz w:val="20"/>
      <w:szCs w:val="20"/>
      <w:lang w:eastAsia="es-CL"/>
    </w:rPr>
  </w:style>
  <w:style w:type="character" w:customStyle="1" w:styleId="Refdenotaalpie1">
    <w:name w:val="Ref. de nota al pie1"/>
    <w:rsid w:val="00E211FD"/>
    <w:rPr>
      <w:color w:val="000000"/>
      <w:sz w:val="22"/>
      <w:vertAlign w:val="superscript"/>
    </w:rPr>
  </w:style>
  <w:style w:type="paragraph" w:customStyle="1" w:styleId="Textonotapie1">
    <w:name w:val="Texto nota pie1"/>
    <w:rsid w:val="00E211FD"/>
    <w:pPr>
      <w:spacing w:after="0" w:line="240" w:lineRule="auto"/>
    </w:pPr>
    <w:rPr>
      <w:rFonts w:ascii="System Font" w:eastAsia="ヒラギノ角ゴ Pro W3" w:hAnsi="System Font" w:cs="Times New Roman"/>
      <w:color w:val="000000"/>
      <w:sz w:val="20"/>
      <w:szCs w:val="20"/>
      <w:lang w:val="es-ES_tradnl" w:eastAsia="es-CL"/>
    </w:rPr>
  </w:style>
  <w:style w:type="character" w:customStyle="1" w:styleId="Ttulo2Car">
    <w:name w:val="Título 2 Car"/>
    <w:basedOn w:val="Fuentedeprrafopredeter"/>
    <w:link w:val="Ttulo2"/>
    <w:uiPriority w:val="9"/>
    <w:rsid w:val="00334E5E"/>
    <w:rPr>
      <w:rFonts w:asciiTheme="majorHAnsi" w:eastAsiaTheme="majorEastAsia" w:hAnsiTheme="majorHAnsi" w:cstheme="majorBidi"/>
      <w:b/>
      <w:bCs/>
      <w:color w:val="4F81BD" w:themeColor="accent1"/>
      <w:sz w:val="26"/>
      <w:szCs w:val="26"/>
    </w:rPr>
  </w:style>
  <w:style w:type="character" w:styleId="nfasis">
    <w:name w:val="Emphasis"/>
    <w:uiPriority w:val="20"/>
    <w:qFormat/>
    <w:rsid w:val="00334E5E"/>
    <w:rPr>
      <w:i/>
      <w:iCs/>
    </w:rPr>
  </w:style>
  <w:style w:type="paragraph" w:styleId="HTMLconformatoprevio">
    <w:name w:val="HTML Preformatted"/>
    <w:basedOn w:val="Normal"/>
    <w:link w:val="HTMLconformatoprevioCar"/>
    <w:uiPriority w:val="99"/>
    <w:semiHidden/>
    <w:unhideWhenUsed/>
    <w:rsid w:val="0033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334E5E"/>
    <w:rPr>
      <w:rFonts w:ascii="Courier New" w:eastAsia="Times New Roman" w:hAnsi="Courier New" w:cs="Courier New"/>
      <w:sz w:val="20"/>
      <w:szCs w:val="20"/>
      <w:lang w:eastAsia="es-CL"/>
    </w:rPr>
  </w:style>
  <w:style w:type="character" w:customStyle="1" w:styleId="Refdenotaalpie2">
    <w:name w:val="Ref. de nota al pie2"/>
    <w:rsid w:val="007126C4"/>
    <w:rPr>
      <w:color w:val="000000"/>
      <w:sz w:val="22"/>
      <w:vertAlign w:val="superscript"/>
    </w:rPr>
  </w:style>
  <w:style w:type="paragraph" w:customStyle="1" w:styleId="Textonotapie2">
    <w:name w:val="Texto nota pie2"/>
    <w:rsid w:val="007126C4"/>
    <w:pPr>
      <w:spacing w:after="0" w:line="240" w:lineRule="auto"/>
    </w:pPr>
    <w:rPr>
      <w:rFonts w:ascii="System Font" w:eastAsia="ヒラギノ角ゴ Pro W3" w:hAnsi="System Font" w:cs="Times New Roman"/>
      <w:color w:val="000000"/>
      <w:sz w:val="20"/>
      <w:szCs w:val="20"/>
      <w:lang w:val="es-ES_tradnl" w:eastAsia="es-CL"/>
    </w:rPr>
  </w:style>
  <w:style w:type="paragraph" w:customStyle="1" w:styleId="normal0">
    <w:name w:val="normal"/>
    <w:rsid w:val="00C4752F"/>
    <w:pPr>
      <w:pBdr>
        <w:top w:val="nil"/>
        <w:left w:val="nil"/>
        <w:bottom w:val="nil"/>
        <w:right w:val="nil"/>
        <w:between w:val="nil"/>
      </w:pBdr>
      <w:spacing w:after="0" w:line="240" w:lineRule="auto"/>
    </w:pPr>
    <w:rPr>
      <w:rFonts w:ascii="Calibri" w:eastAsia="Calibri" w:hAnsi="Calibri" w:cs="Calibri"/>
      <w:color w:val="000000"/>
      <w:sz w:val="24"/>
      <w:szCs w:val="24"/>
      <w:lang w:eastAsia="es-ES"/>
    </w:rPr>
  </w:style>
  <w:style w:type="paragraph" w:customStyle="1" w:styleId="ListParagraph1">
    <w:name w:val="List Paragraph1"/>
    <w:basedOn w:val="Normal"/>
    <w:uiPriority w:val="99"/>
    <w:rsid w:val="00772482"/>
    <w:pPr>
      <w:spacing w:line="259" w:lineRule="auto"/>
      <w:ind w:left="720"/>
      <w:contextualSpacing/>
      <w:jc w:val="left"/>
    </w:pPr>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FFE1-D285-43FB-BC50-60F1847F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26</Pages>
  <Words>8681</Words>
  <Characters>47746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Arbitro</dc:creator>
  <cp:lastModifiedBy>Arbitro </cp:lastModifiedBy>
  <cp:revision>11</cp:revision>
  <dcterms:created xsi:type="dcterms:W3CDTF">2017-11-30T16:47:00Z</dcterms:created>
  <dcterms:modified xsi:type="dcterms:W3CDTF">2017-12-05T01:29:00Z</dcterms:modified>
</cp:coreProperties>
</file>